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77777777" w:rsidR="00E42FF3" w:rsidRPr="00546FE0" w:rsidRDefault="00E42FF3">
      <w:pPr>
        <w:rPr>
          <w:rFonts w:ascii="Arial Narrow" w:hAnsi="Arial Narrow"/>
        </w:rPr>
      </w:pPr>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77777777" w:rsidR="00E42FF3" w:rsidRPr="006F014C" w:rsidRDefault="00EC2356" w:rsidP="00E42FF3">
      <w:pPr>
        <w:pStyle w:val="Notedebasdepage1"/>
        <w:tabs>
          <w:tab w:val="left" w:pos="0"/>
        </w:tabs>
        <w:spacing w:after="40"/>
        <w:jc w:val="center"/>
        <w:rPr>
          <w:rFonts w:ascii="Arial Narrow" w:hAnsi="Arial Narrow"/>
          <w:color w:val="2F5496" w:themeColor="accent5" w:themeShade="BF"/>
          <w:sz w:val="48"/>
          <w:szCs w:val="48"/>
        </w:rPr>
      </w:pPr>
      <w:r w:rsidRPr="006F014C">
        <w:rPr>
          <w:rFonts w:ascii="Arial Narrow" w:hAnsi="Arial Narrow"/>
          <w:color w:val="2F5496" w:themeColor="accent5" w:themeShade="BF"/>
          <w:sz w:val="48"/>
          <w:szCs w:val="48"/>
        </w:rPr>
        <w:t>CAHIER DES CLAUSES ADMINISTRATIVES PARTICULIERES</w:t>
      </w:r>
    </w:p>
    <w:p w14:paraId="1ADBBA29" w14:textId="77777777" w:rsidR="00D349F1" w:rsidRPr="00546FE0" w:rsidRDefault="00D349F1" w:rsidP="00E42FF3">
      <w:pPr>
        <w:rPr>
          <w:rFonts w:ascii="Arial Narrow" w:hAnsi="Arial Narrow"/>
        </w:rPr>
      </w:pPr>
    </w:p>
    <w:p w14:paraId="7A81651F" w14:textId="77777777" w:rsidR="00E42FF3" w:rsidRPr="00546FE0" w:rsidRDefault="00E42FF3" w:rsidP="00E42FF3">
      <w:pPr>
        <w:rPr>
          <w:rFonts w:ascii="Arial Narrow" w:hAnsi="Arial Narrow"/>
        </w:rPr>
      </w:pPr>
    </w:p>
    <w:p w14:paraId="5111593C" w14:textId="3C649ACC" w:rsidR="00E42FF3" w:rsidRPr="00546FE0" w:rsidRDefault="00E42FF3" w:rsidP="00546FE0">
      <w:pPr>
        <w:rPr>
          <w:rFonts w:ascii="Arial Narrow" w:hAnsi="Arial Narrow"/>
          <w:sz w:val="28"/>
          <w:szCs w:val="28"/>
        </w:rPr>
      </w:pPr>
    </w:p>
    <w:p w14:paraId="25BEBE4C" w14:textId="77777777" w:rsidR="00E45FFD" w:rsidRPr="00112675" w:rsidRDefault="00E45FFD" w:rsidP="00E45FFD">
      <w:pPr>
        <w:jc w:val="center"/>
        <w:rPr>
          <w:rFonts w:ascii="Arial Narrow" w:hAnsi="Arial Narrow"/>
        </w:rPr>
      </w:pPr>
      <w:r w:rsidRPr="00546FE0">
        <w:rPr>
          <w:rFonts w:ascii="Arial Narrow" w:hAnsi="Arial Narrow"/>
          <w:sz w:val="28"/>
          <w:szCs w:val="28"/>
        </w:rPr>
        <w:t>Marché</w:t>
      </w:r>
      <w:r>
        <w:rPr>
          <w:rFonts w:ascii="Arial Narrow" w:hAnsi="Arial Narrow"/>
          <w:sz w:val="28"/>
          <w:szCs w:val="28"/>
        </w:rPr>
        <w:t xml:space="preserve"> de prestation de fourniture de </w:t>
      </w:r>
      <w:r w:rsidRPr="00F43918">
        <w:rPr>
          <w:rFonts w:ascii="Arial Narrow" w:hAnsi="Arial Narrow"/>
          <w:sz w:val="28"/>
          <w:szCs w:val="28"/>
        </w:rPr>
        <w:t>matériel informatiques ainsi que ses accessoires et périphériques et prestations de services associées</w:t>
      </w:r>
    </w:p>
    <w:p w14:paraId="0F3D9944" w14:textId="6E85B072" w:rsidR="00A02B17" w:rsidRPr="00977C68" w:rsidRDefault="006F014C" w:rsidP="006F014C">
      <w:pPr>
        <w:pStyle w:val="En-tte"/>
        <w:tabs>
          <w:tab w:val="clear" w:pos="4536"/>
          <w:tab w:val="clear" w:pos="9072"/>
        </w:tabs>
        <w:spacing w:after="160" w:line="259" w:lineRule="auto"/>
        <w:jc w:val="center"/>
        <w:rPr>
          <w:rFonts w:ascii="Arial Narrow" w:hAnsi="Arial Narrow"/>
          <w:b/>
          <w:sz w:val="28"/>
          <w:szCs w:val="28"/>
        </w:rPr>
      </w:pPr>
      <w:r w:rsidRPr="00977C68">
        <w:rPr>
          <w:rFonts w:ascii="Arial Narrow" w:hAnsi="Arial Narrow"/>
          <w:b/>
          <w:sz w:val="28"/>
          <w:szCs w:val="28"/>
        </w:rPr>
        <w:t>N°</w:t>
      </w:r>
      <w:r w:rsidR="00503E24" w:rsidRPr="00977C68">
        <w:rPr>
          <w:rFonts w:ascii="Arial Narrow" w:hAnsi="Arial Narrow"/>
          <w:b/>
          <w:sz w:val="28"/>
          <w:szCs w:val="28"/>
        </w:rPr>
        <w:t>2025-488</w:t>
      </w:r>
    </w:p>
    <w:p w14:paraId="492D7B6D"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70E4E780"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505A12A6" w14:textId="6FD50CE1" w:rsidR="00E42FF3" w:rsidRPr="00546FE0" w:rsidRDefault="00E42FF3" w:rsidP="00E42FF3">
      <w:pPr>
        <w:pStyle w:val="En-tte"/>
        <w:tabs>
          <w:tab w:val="clear" w:pos="4536"/>
          <w:tab w:val="clear" w:pos="9072"/>
        </w:tabs>
        <w:spacing w:after="160" w:line="259" w:lineRule="auto"/>
        <w:rPr>
          <w:rFonts w:ascii="Arial Narrow" w:hAnsi="Arial Narrow"/>
          <w:sz w:val="24"/>
          <w:szCs w:val="24"/>
        </w:rPr>
      </w:pPr>
    </w:p>
    <w:p w14:paraId="2A8A4B30" w14:textId="77777777"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2146E60D"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E45FFD">
                  <w:rPr>
                    <w:rFonts w:ascii="Arial Narrow" w:hAnsi="Arial Narrow"/>
                    <w:sz w:val="22"/>
                    <w:szCs w:val="22"/>
                  </w:rPr>
                  <w:t>Fournitures</w:t>
                </w:r>
              </w:sdtContent>
            </w:sdt>
          </w:p>
          <w:p w14:paraId="4CA1EB62" w14:textId="36AF793B" w:rsidR="0081396B" w:rsidRPr="00546FE0" w:rsidRDefault="0081396B" w:rsidP="00E42FF3">
            <w:pPr>
              <w:tabs>
                <w:tab w:val="left" w:pos="5880"/>
              </w:tabs>
              <w:spacing w:after="120"/>
              <w:rPr>
                <w:rFonts w:ascii="Arial Narrow" w:hAnsi="Arial Narrow"/>
              </w:rPr>
            </w:pPr>
            <w:r w:rsidRPr="00546FE0">
              <w:rPr>
                <w:rFonts w:ascii="Arial Narrow" w:hAnsi="Arial Narrow"/>
              </w:rPr>
              <w:t>Application du (CCAG)</w:t>
            </w:r>
            <w:r w:rsidR="00E45FFD">
              <w:rPr>
                <w:rFonts w:ascii="Arial Narrow" w:hAnsi="Arial Narrow"/>
              </w:rPr>
              <w:t xml:space="preserve"> - TIC</w:t>
            </w:r>
          </w:p>
          <w:p w14:paraId="7ACFE896" w14:textId="61CD9EAD"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E45FFD">
                  <w:rPr>
                    <w:rFonts w:ascii="Arial Narrow" w:hAnsi="Arial Narrow"/>
                  </w:rPr>
                  <w:t>- Procédure d’appel d’offres ouvert en application des dispositions de l’article L. 2124-2, du 1° de l’article R. 2124-2 et des articles R. 2161-2 à R. 2161-5 du code de la commande publique</w:t>
                </w:r>
              </w:sdtContent>
            </w:sdt>
          </w:p>
          <w:p w14:paraId="151AC878" w14:textId="529A1B15" w:rsidR="00E42FF3" w:rsidRPr="00546FE0" w:rsidRDefault="00E42FF3" w:rsidP="00E42FF3">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E45FFD">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3F894E61" w14:textId="77777777" w:rsidR="00E42FF3" w:rsidRPr="00546FE0" w:rsidRDefault="00E42FF3" w:rsidP="00EC6141">
            <w:pPr>
              <w:rPr>
                <w:rFonts w:ascii="Arial Narrow" w:hAnsi="Arial Narrow"/>
              </w:rPr>
            </w:pPr>
          </w:p>
        </w:tc>
      </w:tr>
    </w:tbl>
    <w:p w14:paraId="767838B0" w14:textId="77777777" w:rsidR="0024335F" w:rsidRPr="00546FE0" w:rsidRDefault="0024335F">
      <w:pPr>
        <w:rPr>
          <w:rFonts w:ascii="Arial Narrow" w:hAnsi="Arial Narrow"/>
          <w:b/>
        </w:rPr>
      </w:pPr>
      <w:r w:rsidRPr="00546FE0">
        <w:rPr>
          <w:rFonts w:ascii="Arial Narrow" w:hAnsi="Arial Narrow"/>
          <w:b/>
        </w:rPr>
        <w:br w:type="page"/>
      </w:r>
    </w:p>
    <w:p w14:paraId="7D23A76D" w14:textId="77777777"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5BDB0B97" w14:textId="4E78C57C" w:rsidR="000D0217" w:rsidRPr="00546FE0" w:rsidRDefault="000D0217" w:rsidP="00245388">
      <w:pPr>
        <w:pStyle w:val="En-tte"/>
        <w:numPr>
          <w:ilvl w:val="0"/>
          <w:numId w:val="4"/>
        </w:numPr>
        <w:tabs>
          <w:tab w:val="clear" w:pos="4536"/>
          <w:tab w:val="clear" w:pos="9072"/>
        </w:tabs>
        <w:spacing w:after="240" w:line="360" w:lineRule="auto"/>
        <w:ind w:left="567" w:hanging="643"/>
        <w:jc w:val="both"/>
        <w:rPr>
          <w:rFonts w:ascii="Arial Narrow" w:hAnsi="Arial Narrow"/>
          <w:b/>
        </w:rPr>
      </w:pPr>
      <w:r w:rsidRPr="00546FE0">
        <w:rPr>
          <w:rFonts w:ascii="Arial Narrow" w:hAnsi="Arial Narrow"/>
          <w:b/>
        </w:rPr>
        <w:t>Présentation de l’</w:t>
      </w:r>
      <w:r w:rsidR="000B3B2B">
        <w:rPr>
          <w:rFonts w:ascii="Arial Narrow" w:hAnsi="Arial Narrow"/>
          <w:b/>
        </w:rPr>
        <w:t>EPMO-VGE</w:t>
      </w:r>
      <w:r w:rsidRPr="00546FE0">
        <w:rPr>
          <w:rFonts w:ascii="Arial Narrow" w:hAnsi="Arial Narrow"/>
          <w:b/>
        </w:rPr>
        <w:t xml:space="preserve"> et ses missions</w:t>
      </w:r>
    </w:p>
    <w:p w14:paraId="1F194D0A" w14:textId="77777777" w:rsidR="00373616" w:rsidRPr="00B4297A" w:rsidRDefault="00373616" w:rsidP="00373616">
      <w:pPr>
        <w:pStyle w:val="En-tte"/>
        <w:spacing w:after="120" w:line="360" w:lineRule="auto"/>
        <w:jc w:val="both"/>
        <w:rPr>
          <w:rFonts w:ascii="Arial Narrow" w:hAnsi="Arial Narrow"/>
        </w:rPr>
      </w:pPr>
      <w:r w:rsidRPr="00B4297A">
        <w:rPr>
          <w:rFonts w:ascii="Arial Narrow" w:hAnsi="Arial Narrow"/>
        </w:rPr>
        <w:t>L’Etablissement public du musée d’Orsay et du musée de l’Orangerie</w:t>
      </w:r>
      <w:r>
        <w:rPr>
          <w:rFonts w:ascii="Arial Narrow" w:hAnsi="Arial Narrow"/>
        </w:rPr>
        <w:t xml:space="preserve">– Valéry Giscard d’Estaing (EPMO-VGE) </w:t>
      </w:r>
      <w:r w:rsidRPr="00B4297A">
        <w:rPr>
          <w:rFonts w:ascii="Arial Narrow" w:hAnsi="Arial Narrow"/>
        </w:rPr>
        <w:t xml:space="preserve">est un établissement public national à caractère administratif depuis le 1er janvier 2004, conformément au décret n°2003-1300 du 26 décembre 2003 (modifié), portant création de l’Etablissement public du musée d’Orsay et du musée de l’Orangerie. </w:t>
      </w:r>
    </w:p>
    <w:p w14:paraId="28AD3C38" w14:textId="77777777" w:rsidR="00373616" w:rsidRDefault="00373616" w:rsidP="00373616">
      <w:pPr>
        <w:pStyle w:val="En-tte"/>
        <w:spacing w:after="120" w:line="360" w:lineRule="auto"/>
        <w:jc w:val="both"/>
        <w:rPr>
          <w:rFonts w:ascii="Arial Narrow" w:hAnsi="Arial Narrow"/>
        </w:rPr>
      </w:pPr>
      <w:r w:rsidRPr="00B4297A">
        <w:rPr>
          <w:rFonts w:ascii="Arial Narrow" w:hAnsi="Arial Narrow"/>
        </w:rPr>
        <w:t>Cet établissement regroupe le musée d’Orsay et</w:t>
      </w:r>
      <w:r>
        <w:rPr>
          <w:rFonts w:ascii="Arial Narrow" w:hAnsi="Arial Narrow"/>
        </w:rPr>
        <w:t xml:space="preserve"> </w:t>
      </w:r>
      <w:r w:rsidRPr="00B4297A">
        <w:rPr>
          <w:rFonts w:ascii="Arial Narrow" w:hAnsi="Arial Narrow"/>
        </w:rPr>
        <w:t>le musée de l’Orangerie.</w:t>
      </w:r>
      <w:r>
        <w:rPr>
          <w:rFonts w:ascii="Arial Narrow" w:hAnsi="Arial Narrow"/>
        </w:rPr>
        <w:t xml:space="preserve"> </w:t>
      </w:r>
      <w:r w:rsidRPr="00B4297A">
        <w:rPr>
          <w:rFonts w:ascii="Arial Narrow" w:hAnsi="Arial Narrow"/>
        </w:rPr>
        <w:t xml:space="preserve">Le musée de l’Orangerie a été intégré à l’établissement public par le décret n° 2010-558 du 27 mai 2010. </w:t>
      </w:r>
    </w:p>
    <w:p w14:paraId="45F0F6F5" w14:textId="77777777" w:rsidR="000D0217" w:rsidRPr="00546FE0" w:rsidRDefault="000D0217" w:rsidP="000D0217">
      <w:pPr>
        <w:pStyle w:val="En-tte"/>
        <w:tabs>
          <w:tab w:val="clear" w:pos="4536"/>
          <w:tab w:val="clear" w:pos="9072"/>
        </w:tabs>
        <w:spacing w:after="120" w:line="360" w:lineRule="auto"/>
        <w:jc w:val="both"/>
        <w:rPr>
          <w:rFonts w:ascii="Arial Narrow" w:hAnsi="Arial Narrow"/>
        </w:rPr>
      </w:pPr>
    </w:p>
    <w:p w14:paraId="483EEED8" w14:textId="77777777" w:rsidR="000D0217" w:rsidRPr="00546FE0" w:rsidRDefault="000D0217" w:rsidP="00245388">
      <w:pPr>
        <w:pStyle w:val="En-tte"/>
        <w:numPr>
          <w:ilvl w:val="0"/>
          <w:numId w:val="4"/>
        </w:numPr>
        <w:tabs>
          <w:tab w:val="clear" w:pos="4536"/>
          <w:tab w:val="clear" w:pos="9072"/>
        </w:tabs>
        <w:spacing w:after="240" w:line="360" w:lineRule="auto"/>
        <w:ind w:left="567" w:hanging="643"/>
        <w:jc w:val="both"/>
        <w:rPr>
          <w:rFonts w:ascii="Arial Narrow" w:hAnsi="Arial Narrow"/>
          <w:b/>
        </w:rPr>
      </w:pPr>
      <w:r w:rsidRPr="00546FE0">
        <w:rPr>
          <w:rFonts w:ascii="Arial Narrow" w:hAnsi="Arial Narrow"/>
          <w:b/>
        </w:rPr>
        <w:t>Présentation du marché</w:t>
      </w:r>
    </w:p>
    <w:p w14:paraId="1BCD2A27" w14:textId="77777777" w:rsidR="00E45FFD" w:rsidRPr="007C2899" w:rsidRDefault="0006022E" w:rsidP="00E45FFD">
      <w:pPr>
        <w:pStyle w:val="Corpsdetexte"/>
        <w:spacing w:after="160"/>
        <w:rPr>
          <w:rFonts w:ascii="Arial Narrow" w:hAnsi="Arial Narrow"/>
        </w:rPr>
      </w:pPr>
      <w:r w:rsidRPr="00546FE0">
        <w:rPr>
          <w:rFonts w:ascii="Arial Narrow" w:hAnsi="Arial Narrow"/>
        </w:rPr>
        <w:t>Le marché a pour objet de</w:t>
      </w:r>
      <w:r w:rsidR="00E45FFD">
        <w:rPr>
          <w:rFonts w:ascii="Arial Narrow" w:hAnsi="Arial Narrow"/>
        </w:rPr>
        <w:t xml:space="preserve">s </w:t>
      </w:r>
      <w:r w:rsidR="00E45FFD" w:rsidRPr="007C2899">
        <w:rPr>
          <w:rFonts w:ascii="Arial Narrow" w:hAnsi="Arial Narrow"/>
        </w:rPr>
        <w:t xml:space="preserve">prestations de </w:t>
      </w:r>
      <w:r w:rsidR="00E45FFD">
        <w:rPr>
          <w:rFonts w:ascii="Arial Narrow" w:hAnsi="Arial Narrow"/>
        </w:rPr>
        <w:t>fourniture de matériel informatiques, ses accessoires, ses périphériques et des prestations de services associées</w:t>
      </w:r>
      <w:r w:rsidR="00E45FFD" w:rsidRPr="007C2899">
        <w:rPr>
          <w:rFonts w:ascii="Arial Narrow" w:hAnsi="Arial Narrow"/>
        </w:rPr>
        <w:t xml:space="preserve"> pour l’Établissement Public du Musée d’Orsay et du Musée de l’Orangerie – Valéry Giscard d’Estaing (EPMO-VGE). </w:t>
      </w:r>
    </w:p>
    <w:p w14:paraId="70BB8C77" w14:textId="31C88A76" w:rsidR="0006022E" w:rsidRPr="00546FE0" w:rsidRDefault="0006022E" w:rsidP="007221BF">
      <w:pPr>
        <w:pStyle w:val="En-tte"/>
        <w:tabs>
          <w:tab w:val="clear" w:pos="4536"/>
          <w:tab w:val="clear" w:pos="9072"/>
        </w:tabs>
        <w:spacing w:after="120" w:line="360" w:lineRule="auto"/>
        <w:jc w:val="both"/>
        <w:rPr>
          <w:rFonts w:ascii="Arial Narrow" w:hAnsi="Arial Narrow"/>
        </w:rPr>
      </w:pPr>
    </w:p>
    <w:p w14:paraId="6608A5D1" w14:textId="77777777" w:rsidR="0006022E" w:rsidRPr="00546FE0" w:rsidRDefault="0006022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605C6661" w14:textId="77777777" w:rsidR="0006022E" w:rsidRPr="00546FE0" w:rsidRDefault="0006022E" w:rsidP="00245388">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Prestations relevant de la part à commandes</w:t>
      </w:r>
    </w:p>
    <w:p w14:paraId="53D0927F" w14:textId="216FEBAF" w:rsidR="0006022E" w:rsidRPr="00546FE0" w:rsidRDefault="0006022E" w:rsidP="0006022E">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Les bons de commande pourront porter </w:t>
      </w:r>
      <w:r w:rsidR="00BB3D07">
        <w:rPr>
          <w:rFonts w:ascii="Arial Narrow" w:hAnsi="Arial Narrow"/>
        </w:rPr>
        <w:t xml:space="preserve">notamment </w:t>
      </w:r>
      <w:r w:rsidRPr="00546FE0">
        <w:rPr>
          <w:rFonts w:ascii="Arial Narrow" w:hAnsi="Arial Narrow"/>
        </w:rPr>
        <w:t xml:space="preserve">sur </w:t>
      </w:r>
      <w:r w:rsidRPr="00B6730F">
        <w:rPr>
          <w:rFonts w:ascii="Arial Narrow" w:hAnsi="Arial Narrow"/>
        </w:rPr>
        <w:t xml:space="preserve">une ou plusieurs des prestations suivantes : </w:t>
      </w:r>
      <w:r w:rsidR="00B6730F" w:rsidRPr="00A52487">
        <w:rPr>
          <w:rFonts w:ascii="Arial Narrow" w:hAnsi="Arial Narrow"/>
        </w:rPr>
        <w:t xml:space="preserve">la fourniture d’ordinateurs fixes, portables, tablettes, écrans, docks, pieds, périphériques et accessoires neufs ou reconditionnés ainsi que des prestations de </w:t>
      </w:r>
      <w:r w:rsidR="00BB3D07">
        <w:rPr>
          <w:rFonts w:ascii="Arial Narrow" w:hAnsi="Arial Narrow"/>
        </w:rPr>
        <w:t>comitologie etc…</w:t>
      </w:r>
    </w:p>
    <w:p w14:paraId="1C1C14B3" w14:textId="77777777" w:rsidR="0006022E" w:rsidRPr="00546FE0" w:rsidRDefault="0006022E" w:rsidP="00245388">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Clause de non exclusivité</w:t>
      </w:r>
    </w:p>
    <w:p w14:paraId="0682BDB0" w14:textId="77777777" w:rsidR="00373616" w:rsidRDefault="0006022E" w:rsidP="0006022E">
      <w:pPr>
        <w:pStyle w:val="Sansinterligne"/>
        <w:spacing w:line="360" w:lineRule="auto"/>
        <w:jc w:val="both"/>
        <w:rPr>
          <w:rFonts w:ascii="Arial Narrow" w:eastAsiaTheme="minorHAnsi" w:hAnsi="Arial Narrow" w:cstheme="minorBidi"/>
          <w:lang w:eastAsia="en-US"/>
        </w:rPr>
      </w:pPr>
      <w:r w:rsidRPr="00546FE0">
        <w:rPr>
          <w:rFonts w:ascii="Arial Narrow" w:eastAsiaTheme="minorHAnsi" w:hAnsi="Arial Narrow" w:cstheme="minorBidi"/>
          <w:lang w:eastAsia="en-US"/>
        </w:rPr>
        <w:t>L’accord-cadre est non exclusif, l’</w:t>
      </w:r>
      <w:r w:rsidR="000B3B2B">
        <w:rPr>
          <w:rFonts w:ascii="Arial Narrow" w:eastAsiaTheme="minorHAnsi" w:hAnsi="Arial Narrow" w:cstheme="minorBidi"/>
          <w:lang w:eastAsia="en-US"/>
        </w:rPr>
        <w:t>EPMO-VGE</w:t>
      </w:r>
      <w:r w:rsidRPr="00546FE0">
        <w:rPr>
          <w:rFonts w:ascii="Arial Narrow" w:eastAsiaTheme="minorHAnsi" w:hAnsi="Arial Narrow" w:cstheme="minorBidi"/>
          <w:lang w:eastAsia="en-US"/>
        </w:rPr>
        <w:t xml:space="preserve"> se réservant la possibilité de s’adresser à un prestataire extérieur dans les hypothèses alternatives suivantes :</w:t>
      </w:r>
    </w:p>
    <w:p w14:paraId="7C52D19E" w14:textId="56EE3D5F" w:rsidR="009D63CC" w:rsidRPr="00373616" w:rsidRDefault="009D63CC" w:rsidP="0006022E">
      <w:pPr>
        <w:pStyle w:val="Sansinterligne"/>
        <w:spacing w:line="360" w:lineRule="auto"/>
        <w:jc w:val="both"/>
        <w:rPr>
          <w:rFonts w:ascii="Arial Narrow" w:eastAsiaTheme="minorHAnsi" w:hAnsi="Arial Narrow" w:cstheme="minorBidi"/>
          <w:i/>
          <w:lang w:eastAsia="en-US"/>
        </w:rPr>
      </w:pPr>
    </w:p>
    <w:p w14:paraId="031C531E" w14:textId="77777777" w:rsidR="00373616" w:rsidRPr="00F73F01" w:rsidRDefault="00373616" w:rsidP="00373616">
      <w:pPr>
        <w:pStyle w:val="En-tte"/>
        <w:numPr>
          <w:ilvl w:val="0"/>
          <w:numId w:val="22"/>
        </w:numPr>
        <w:tabs>
          <w:tab w:val="clear" w:pos="4536"/>
          <w:tab w:val="clear" w:pos="9072"/>
        </w:tabs>
        <w:spacing w:after="240" w:line="360" w:lineRule="auto"/>
        <w:jc w:val="both"/>
        <w:rPr>
          <w:rFonts w:ascii="Arial Narrow" w:hAnsi="Arial Narrow"/>
        </w:rPr>
      </w:pPr>
      <w:r w:rsidRPr="00F73F01">
        <w:rPr>
          <w:rFonts w:ascii="Arial Narrow" w:hAnsi="Arial Narrow"/>
        </w:rPr>
        <w:t xml:space="preserve">Incapacité du titulaire d’exécuter les prestations ; </w:t>
      </w:r>
    </w:p>
    <w:p w14:paraId="08A54EC0" w14:textId="29FCC363" w:rsidR="00A52487" w:rsidRDefault="00A52487">
      <w:pPr>
        <w:rPr>
          <w:rFonts w:ascii="Arial Narrow" w:hAnsi="Arial Narrow"/>
        </w:rPr>
      </w:pPr>
      <w:r>
        <w:rPr>
          <w:rFonts w:ascii="Arial Narrow" w:hAnsi="Arial Narrow"/>
        </w:rPr>
        <w:br w:type="page"/>
      </w:r>
    </w:p>
    <w:p w14:paraId="60E0787E" w14:textId="77777777" w:rsidR="00257918" w:rsidRPr="00546FE0" w:rsidRDefault="00257918" w:rsidP="00257918">
      <w:pPr>
        <w:pStyle w:val="En-tte"/>
        <w:tabs>
          <w:tab w:val="clear" w:pos="4536"/>
          <w:tab w:val="clear" w:pos="9072"/>
        </w:tabs>
        <w:spacing w:after="240" w:line="360" w:lineRule="auto"/>
        <w:jc w:val="both"/>
        <w:rPr>
          <w:rFonts w:ascii="Arial Narrow" w:hAnsi="Arial Narrow"/>
        </w:rPr>
      </w:pPr>
    </w:p>
    <w:p w14:paraId="48CAC509" w14:textId="77777777" w:rsidR="0006022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PRESTATIONS SIMILAIRES</w:t>
      </w:r>
    </w:p>
    <w:p w14:paraId="25F5C755" w14:textId="3881321E" w:rsidR="0006022E" w:rsidRPr="00546FE0" w:rsidRDefault="00D9355E"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L’EPMO</w:t>
      </w:r>
      <w:r w:rsidR="00BB3D07">
        <w:rPr>
          <w:rFonts w:ascii="Arial Narrow" w:hAnsi="Arial Narrow"/>
        </w:rPr>
        <w:t>-VGE</w:t>
      </w:r>
      <w:r w:rsidRPr="00546FE0">
        <w:rPr>
          <w:rFonts w:ascii="Arial Narrow" w:hAnsi="Arial Narrow"/>
        </w:rPr>
        <w:t xml:space="preserve"> pourra confier au titulaire des prestations similaires dans les conditions prévues à l’article R. 2122-7 du code de la commande publique. </w:t>
      </w:r>
    </w:p>
    <w:p w14:paraId="19588854" w14:textId="77777777" w:rsidR="00D9355E" w:rsidRPr="00546FE0" w:rsidRDefault="00D9355E" w:rsidP="00D9355E">
      <w:pPr>
        <w:pStyle w:val="En-tte"/>
        <w:tabs>
          <w:tab w:val="clear" w:pos="4536"/>
          <w:tab w:val="clear" w:pos="9072"/>
        </w:tabs>
        <w:spacing w:after="120" w:line="360" w:lineRule="auto"/>
        <w:jc w:val="both"/>
        <w:rPr>
          <w:rFonts w:ascii="Arial Narrow" w:hAnsi="Arial Narrow"/>
        </w:rPr>
      </w:pPr>
    </w:p>
    <w:p w14:paraId="784BFC27" w14:textId="77777777" w:rsidR="00D9355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RESPONSABLES DES PRESTATIONS</w:t>
      </w:r>
    </w:p>
    <w:p w14:paraId="161568DE" w14:textId="0F0A766B" w:rsidR="00D9355E" w:rsidRPr="00546FE0" w:rsidRDefault="00D9355E" w:rsidP="00245388">
      <w:pPr>
        <w:pStyle w:val="En-tte"/>
        <w:numPr>
          <w:ilvl w:val="0"/>
          <w:numId w:val="8"/>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w:t>
      </w:r>
      <w:r w:rsidR="000B3B2B">
        <w:rPr>
          <w:rFonts w:ascii="Arial Narrow" w:hAnsi="Arial Narrow"/>
          <w:b/>
        </w:rPr>
        <w:t>EPMO-VGE</w:t>
      </w:r>
    </w:p>
    <w:p w14:paraId="627A8802" w14:textId="7414563B" w:rsidR="00226D6D" w:rsidRPr="00546FE0" w:rsidRDefault="00226D6D" w:rsidP="00226D6D">
      <w:pPr>
        <w:pStyle w:val="En-tte"/>
        <w:spacing w:after="120" w:line="360" w:lineRule="auto"/>
        <w:jc w:val="both"/>
        <w:rPr>
          <w:rFonts w:ascii="Arial Narrow" w:hAnsi="Arial Narrow"/>
        </w:rPr>
      </w:pPr>
      <w:r w:rsidRPr="00A01D98">
        <w:rPr>
          <w:rFonts w:ascii="Arial Narrow" w:hAnsi="Arial Narrow"/>
        </w:rPr>
        <w:t xml:space="preserve">Le suivi des prestations est assuré par </w:t>
      </w:r>
      <w:r>
        <w:rPr>
          <w:rFonts w:ascii="Arial Narrow" w:hAnsi="Arial Narrow"/>
        </w:rPr>
        <w:t>la Direction du n</w:t>
      </w:r>
      <w:r w:rsidRPr="00A01D98">
        <w:rPr>
          <w:rFonts w:ascii="Arial Narrow" w:hAnsi="Arial Narrow"/>
        </w:rPr>
        <w:t>umérique</w:t>
      </w:r>
      <w:r w:rsidR="00A528D6">
        <w:rPr>
          <w:rFonts w:ascii="Arial Narrow" w:hAnsi="Arial Narrow"/>
        </w:rPr>
        <w:t xml:space="preserve"> (DNUM)</w:t>
      </w:r>
      <w:r w:rsidRPr="00A01D98">
        <w:rPr>
          <w:rFonts w:ascii="Arial Narrow" w:hAnsi="Arial Narrow"/>
        </w:rPr>
        <w:t xml:space="preserve">, ou son représentant dûment habilité à cet effet en la personne de </w:t>
      </w:r>
      <w:r>
        <w:rPr>
          <w:rFonts w:ascii="Arial Narrow" w:hAnsi="Arial Narrow"/>
        </w:rPr>
        <w:t xml:space="preserve">Claudine </w:t>
      </w:r>
      <w:proofErr w:type="spellStart"/>
      <w:r>
        <w:rPr>
          <w:rFonts w:ascii="Arial Narrow" w:hAnsi="Arial Narrow"/>
        </w:rPr>
        <w:t>Lemeau</w:t>
      </w:r>
      <w:proofErr w:type="spellEnd"/>
      <w:r w:rsidRPr="00A01D98">
        <w:rPr>
          <w:rFonts w:ascii="Arial Narrow" w:hAnsi="Arial Narrow"/>
        </w:rPr>
        <w:t xml:space="preserve">, </w:t>
      </w:r>
      <w:r w:rsidRPr="002E4729">
        <w:rPr>
          <w:rFonts w:ascii="Arial Narrow" w:hAnsi="Arial Narrow"/>
        </w:rPr>
        <w:t>Cheffe du service et responsable sécurité des systèmes d'information et infrastructure</w:t>
      </w:r>
      <w:r w:rsidRPr="00A01D98">
        <w:rPr>
          <w:rFonts w:ascii="Arial Narrow" w:hAnsi="Arial Narrow"/>
        </w:rPr>
        <w:t>.</w:t>
      </w:r>
    </w:p>
    <w:p w14:paraId="0E1F2FC7" w14:textId="77777777" w:rsidR="00D9355E" w:rsidRPr="00546FE0" w:rsidRDefault="00D9355E" w:rsidP="00245388">
      <w:pPr>
        <w:pStyle w:val="En-tte"/>
        <w:numPr>
          <w:ilvl w:val="0"/>
          <w:numId w:val="8"/>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le titulaire</w:t>
      </w:r>
    </w:p>
    <w:p w14:paraId="5D789F83" w14:textId="25ACF226"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Dès la notifica</w:t>
      </w:r>
      <w:r w:rsidR="00376A8E" w:rsidRPr="00546FE0">
        <w:rPr>
          <w:rFonts w:ascii="Arial Narrow" w:hAnsi="Arial Narrow"/>
        </w:rPr>
        <w:t>tion du marché</w:t>
      </w:r>
      <w:r w:rsidRPr="00546FE0">
        <w:rPr>
          <w:rFonts w:ascii="Arial Narrow" w:hAnsi="Arial Narrow"/>
        </w:rPr>
        <w:t xml:space="preserve">, </w:t>
      </w:r>
      <w:r w:rsidR="00376A8E" w:rsidRPr="00546FE0">
        <w:rPr>
          <w:rFonts w:ascii="Arial Narrow" w:hAnsi="Arial Narrow"/>
        </w:rPr>
        <w:t xml:space="preserve">et le cas échéant conformément à son offre, </w:t>
      </w:r>
      <w:r w:rsidRPr="00546FE0">
        <w:rPr>
          <w:rFonts w:ascii="Arial Narrow" w:hAnsi="Arial Narrow"/>
        </w:rPr>
        <w:t>le titulaire désignera une personne habilitée à assu</w:t>
      </w:r>
      <w:r w:rsidR="00376A8E" w:rsidRPr="00546FE0">
        <w:rPr>
          <w:rFonts w:ascii="Arial Narrow" w:hAnsi="Arial Narrow"/>
        </w:rPr>
        <w:t>rer la conduite des prestations et communiquera ses coordonnées au responsable des prestations de l’</w:t>
      </w:r>
      <w:r w:rsidR="000B3B2B">
        <w:rPr>
          <w:rFonts w:ascii="Arial Narrow" w:hAnsi="Arial Narrow"/>
        </w:rPr>
        <w:t>EPMO-VGE</w:t>
      </w:r>
      <w:r w:rsidR="00376A8E" w:rsidRPr="00546FE0">
        <w:rPr>
          <w:rFonts w:ascii="Arial Narrow" w:hAnsi="Arial Narrow"/>
        </w:rPr>
        <w:t>.</w:t>
      </w:r>
    </w:p>
    <w:p w14:paraId="778C4399" w14:textId="2CF36D28" w:rsidR="00D9355E" w:rsidRPr="00546FE0" w:rsidRDefault="00D9355E" w:rsidP="00DC2FA3">
      <w:pPr>
        <w:pStyle w:val="En-tte"/>
        <w:spacing w:after="120" w:line="360" w:lineRule="auto"/>
        <w:jc w:val="both"/>
        <w:rPr>
          <w:rFonts w:ascii="Arial Narrow" w:hAnsi="Arial Narrow"/>
        </w:rPr>
      </w:pPr>
      <w:r w:rsidRPr="00546FE0">
        <w:rPr>
          <w:rFonts w:ascii="Arial Narrow" w:hAnsi="Arial Narrow"/>
        </w:rPr>
        <w:t xml:space="preserve">Si cette personne n’était plus en mesure d’accomplir sa mission, </w:t>
      </w:r>
      <w:r w:rsidR="00376A8E" w:rsidRPr="00546FE0">
        <w:rPr>
          <w:rFonts w:ascii="Arial Narrow" w:hAnsi="Arial Narrow"/>
        </w:rPr>
        <w:t>le titulaire</w:t>
      </w:r>
      <w:r w:rsidRPr="00546FE0">
        <w:rPr>
          <w:rFonts w:ascii="Arial Narrow" w:hAnsi="Arial Narrow"/>
        </w:rPr>
        <w:t xml:space="preserve"> doit en aviser immédiatement le </w:t>
      </w:r>
      <w:r w:rsidR="00376A8E" w:rsidRPr="00546FE0">
        <w:rPr>
          <w:rFonts w:ascii="Arial Narrow" w:hAnsi="Arial Narrow"/>
        </w:rPr>
        <w:t>responsable des prestations</w:t>
      </w:r>
      <w:r w:rsidRPr="00546FE0">
        <w:rPr>
          <w:rFonts w:ascii="Arial Narrow" w:hAnsi="Arial Narrow"/>
        </w:rPr>
        <w:t xml:space="preserve"> de l’</w:t>
      </w:r>
      <w:r w:rsidR="000B3B2B">
        <w:rPr>
          <w:rFonts w:ascii="Arial Narrow" w:hAnsi="Arial Narrow"/>
        </w:rPr>
        <w:t>EPMO-VGE</w:t>
      </w:r>
      <w:r w:rsidRPr="00546FE0">
        <w:rPr>
          <w:rFonts w:ascii="Arial Narrow" w:hAnsi="Arial Narrow"/>
        </w:rPr>
        <w:t xml:space="preserve"> par tous moyens et prendre toutes les dispositions nécessaires pour que la bonne exécution des prestations ne soit pas compromise. A ce titre, obligation est faite au titulaire de désigner un remplaçant, et d’en communiquer </w:t>
      </w:r>
      <w:r w:rsidR="00376A8E" w:rsidRPr="00546FE0">
        <w:rPr>
          <w:rFonts w:ascii="Arial Narrow" w:hAnsi="Arial Narrow"/>
        </w:rPr>
        <w:t>ses coordonnées</w:t>
      </w:r>
      <w:r w:rsidRPr="00546FE0">
        <w:rPr>
          <w:rFonts w:ascii="Arial Narrow" w:hAnsi="Arial Narrow"/>
        </w:rPr>
        <w:t xml:space="preserve"> au </w:t>
      </w:r>
      <w:r w:rsidR="00376A8E" w:rsidRPr="00546FE0">
        <w:rPr>
          <w:rFonts w:ascii="Arial Narrow" w:hAnsi="Arial Narrow"/>
        </w:rPr>
        <w:t>responsable des prestations de l’</w:t>
      </w:r>
      <w:r w:rsidR="000B3B2B">
        <w:rPr>
          <w:rFonts w:ascii="Arial Narrow" w:hAnsi="Arial Narrow"/>
        </w:rPr>
        <w:t>EPMO-VGE</w:t>
      </w:r>
      <w:r w:rsidR="00DC2FA3" w:rsidRPr="00546FE0">
        <w:rPr>
          <w:rFonts w:ascii="Arial Narrow" w:hAnsi="Arial Narrow"/>
        </w:rPr>
        <w:t xml:space="preserve"> dans les plus brefs délais.</w:t>
      </w:r>
    </w:p>
    <w:p w14:paraId="5B0A2AB5" w14:textId="77777777" w:rsidR="005D555E" w:rsidRPr="00546FE0" w:rsidRDefault="005D555E" w:rsidP="00DC2FA3">
      <w:pPr>
        <w:pStyle w:val="En-tte"/>
        <w:spacing w:after="120" w:line="360" w:lineRule="auto"/>
        <w:jc w:val="both"/>
        <w:rPr>
          <w:rFonts w:ascii="Arial Narrow" w:hAnsi="Arial Narrow"/>
        </w:rPr>
      </w:pPr>
    </w:p>
    <w:p w14:paraId="3CEEE19C" w14:textId="77777777" w:rsidR="00D9355E" w:rsidRPr="00546FE0" w:rsidRDefault="005D5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FONCTIONNEMENT DE L’ACCORD-CADRE</w:t>
      </w:r>
    </w:p>
    <w:p w14:paraId="044A67AF" w14:textId="244C6B4D" w:rsidR="005D555E" w:rsidRPr="00546FE0" w:rsidRDefault="005D555E" w:rsidP="007639B4">
      <w:pPr>
        <w:pStyle w:val="En-tte"/>
        <w:spacing w:after="120" w:line="360" w:lineRule="auto"/>
        <w:jc w:val="both"/>
        <w:rPr>
          <w:rFonts w:ascii="Arial Narrow" w:hAnsi="Arial Narrow"/>
        </w:rPr>
      </w:pPr>
      <w:r w:rsidRPr="00546FE0">
        <w:rPr>
          <w:rFonts w:ascii="Arial Narrow" w:hAnsi="Arial Narrow"/>
        </w:rPr>
        <w:t>L’</w:t>
      </w:r>
      <w:r w:rsidR="000B3B2B">
        <w:rPr>
          <w:rFonts w:ascii="Arial Narrow" w:hAnsi="Arial Narrow"/>
        </w:rPr>
        <w:t>EPMO-VGE</w:t>
      </w:r>
      <w:r w:rsidRPr="00546FE0">
        <w:rPr>
          <w:rFonts w:ascii="Arial Narrow" w:hAnsi="Arial Narrow"/>
        </w:rPr>
        <w:t xml:space="preserve"> émettra des bons de commande en fonction de la survenance des besoins. Ces bons de commande préciseront les prestations dont l’exécution est demandée et en détermineront la quantité en faisant application des prix unitaires indiqués au bordereau des prix unitaires (BPU).</w:t>
      </w:r>
    </w:p>
    <w:p w14:paraId="35785401" w14:textId="77777777" w:rsidR="005D555E" w:rsidRPr="00546FE0" w:rsidRDefault="005D555E" w:rsidP="005D555E">
      <w:pPr>
        <w:pStyle w:val="En-tte"/>
        <w:spacing w:after="120" w:line="360" w:lineRule="auto"/>
        <w:rPr>
          <w:rFonts w:ascii="Arial Narrow" w:hAnsi="Arial Narrow"/>
        </w:rPr>
      </w:pPr>
      <w:r w:rsidRPr="00546FE0">
        <w:rPr>
          <w:rFonts w:ascii="Arial Narrow" w:hAnsi="Arial Narrow"/>
        </w:rPr>
        <w:t xml:space="preserve">Chaque bon de commande devra comporter les mentions suivantes : </w:t>
      </w:r>
    </w:p>
    <w:p w14:paraId="643B8360"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La référence au présent accord-cadre</w:t>
      </w:r>
    </w:p>
    <w:p w14:paraId="5A2BF1FC"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numéro du bon de commande</w:t>
      </w:r>
    </w:p>
    <w:p w14:paraId="62EF30E7"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La désignation des prestations</w:t>
      </w:r>
    </w:p>
    <w:p w14:paraId="0D33FE64" w14:textId="23F54CCD"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 xml:space="preserve">Les prix unitaires HT conformes au BPU </w:t>
      </w:r>
      <w:r w:rsidR="00977602">
        <w:rPr>
          <w:rFonts w:ascii="Arial Narrow" w:hAnsi="Arial Narrow"/>
        </w:rPr>
        <w:t xml:space="preserve">et/ ou catalogue </w:t>
      </w:r>
      <w:r w:rsidRPr="00546FE0">
        <w:rPr>
          <w:rFonts w:ascii="Arial Narrow" w:hAnsi="Arial Narrow"/>
        </w:rPr>
        <w:t>et les quantités à exécuter</w:t>
      </w:r>
    </w:p>
    <w:p w14:paraId="1EB2E818"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lastRenderedPageBreak/>
        <w:t>Le montant HT des prestations</w:t>
      </w:r>
    </w:p>
    <w:p w14:paraId="507EA92C"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taux et le montant de TVA applicable</w:t>
      </w:r>
    </w:p>
    <w:p w14:paraId="262CEFA0" w14:textId="67AB3BA9" w:rsidR="005D555E" w:rsidRDefault="00373616" w:rsidP="00245388">
      <w:pPr>
        <w:pStyle w:val="En-tte"/>
        <w:numPr>
          <w:ilvl w:val="0"/>
          <w:numId w:val="10"/>
        </w:numPr>
        <w:spacing w:after="120" w:line="360" w:lineRule="auto"/>
        <w:rPr>
          <w:rFonts w:ascii="Arial Narrow" w:hAnsi="Arial Narrow"/>
        </w:rPr>
      </w:pPr>
      <w:r>
        <w:rPr>
          <w:rFonts w:ascii="Arial Narrow" w:hAnsi="Arial Narrow"/>
        </w:rPr>
        <w:t>Le montant total TTC</w:t>
      </w:r>
    </w:p>
    <w:p w14:paraId="2704F5A3" w14:textId="77777777" w:rsidR="00373616" w:rsidRPr="00D91933" w:rsidRDefault="00373616" w:rsidP="00373616">
      <w:pPr>
        <w:pStyle w:val="En-tte"/>
        <w:numPr>
          <w:ilvl w:val="0"/>
          <w:numId w:val="10"/>
        </w:numPr>
        <w:spacing w:after="120" w:line="360" w:lineRule="auto"/>
        <w:jc w:val="both"/>
        <w:rPr>
          <w:rFonts w:ascii="Arial Narrow" w:hAnsi="Arial Narrow"/>
        </w:rPr>
      </w:pPr>
      <w:r w:rsidRPr="00D91933">
        <w:rPr>
          <w:rFonts w:ascii="Arial Narrow" w:hAnsi="Arial Narrow"/>
        </w:rPr>
        <w:t xml:space="preserve">Le Titulaire devra se conformer aux instructions données par les bons de commande notifiés par </w:t>
      </w:r>
      <w:r>
        <w:rPr>
          <w:rFonts w:ascii="Arial Narrow" w:hAnsi="Arial Narrow"/>
        </w:rPr>
        <w:t>l’EPMO-VGE.</w:t>
      </w:r>
    </w:p>
    <w:p w14:paraId="04502657" w14:textId="1C4CE34E" w:rsidR="00373616" w:rsidRPr="00D91933" w:rsidRDefault="00373616" w:rsidP="00BB3D07">
      <w:pPr>
        <w:pStyle w:val="En-tte"/>
        <w:spacing w:after="120" w:line="360" w:lineRule="auto"/>
        <w:jc w:val="both"/>
        <w:rPr>
          <w:rFonts w:ascii="Arial Narrow" w:hAnsi="Arial Narrow"/>
        </w:rPr>
      </w:pPr>
      <w:r w:rsidRPr="00902334">
        <w:rPr>
          <w:rFonts w:ascii="Arial Narrow" w:hAnsi="Arial Narrow"/>
        </w:rPr>
        <w:t>Par dérogation à l’article 3.7.2 du CCAG-</w:t>
      </w:r>
      <w:r w:rsidR="00BE08CD">
        <w:rPr>
          <w:rFonts w:ascii="Arial Narrow" w:hAnsi="Arial Narrow"/>
        </w:rPr>
        <w:t>TIC</w:t>
      </w:r>
      <w:r w:rsidRPr="00902334">
        <w:rPr>
          <w:rFonts w:ascii="Arial Narrow" w:hAnsi="Arial Narrow"/>
        </w:rPr>
        <w:t>,</w:t>
      </w:r>
      <w:r w:rsidRPr="00D91933">
        <w:rPr>
          <w:rFonts w:ascii="Arial Narrow" w:hAnsi="Arial Narrow"/>
        </w:rPr>
        <w:t xml:space="preserve"> le Titulaire dispose d’un délai </w:t>
      </w:r>
      <w:r w:rsidRPr="00BB3AA4">
        <w:rPr>
          <w:rFonts w:ascii="Arial Narrow" w:hAnsi="Arial Narrow"/>
        </w:rPr>
        <w:t>de deux (2) jours</w:t>
      </w:r>
      <w:r w:rsidRPr="00D91933">
        <w:rPr>
          <w:rFonts w:ascii="Arial Narrow" w:hAnsi="Arial Narrow"/>
        </w:rPr>
        <w:t xml:space="preserve"> calendaires pour présenter par écrit ses observations éventuelles au signataire des bons de commande, à compter de la réception de ces derniers.</w:t>
      </w:r>
    </w:p>
    <w:p w14:paraId="2F1CBE07" w14:textId="5B330EEB" w:rsidR="00373616" w:rsidRPr="00373616" w:rsidRDefault="00373616" w:rsidP="00BB3D07">
      <w:pPr>
        <w:pStyle w:val="En-tte"/>
        <w:spacing w:after="120" w:line="360" w:lineRule="auto"/>
        <w:jc w:val="both"/>
        <w:rPr>
          <w:rFonts w:ascii="Arial Narrow" w:hAnsi="Arial Narrow"/>
        </w:rPr>
      </w:pPr>
      <w:r w:rsidRPr="00D91933">
        <w:rPr>
          <w:rFonts w:ascii="Arial Narrow" w:hAnsi="Arial Narrow"/>
        </w:rPr>
        <w:t>En cas de dénonciation et de même, à l’échéance normale du terme contractuel du marché public, le Titulaire conserve la responsabilité de l’exécution des bons de commandes notifiés au cours de la période de validité du marché public.</w:t>
      </w:r>
    </w:p>
    <w:p w14:paraId="24F1A385" w14:textId="2861BB00" w:rsidR="005D555E" w:rsidRPr="00546FE0" w:rsidRDefault="005D555E" w:rsidP="00D72FEE">
      <w:pPr>
        <w:pStyle w:val="En-tte"/>
        <w:spacing w:after="120" w:line="360" w:lineRule="auto"/>
        <w:jc w:val="both"/>
        <w:rPr>
          <w:rFonts w:ascii="Arial Narrow" w:hAnsi="Arial Narrow"/>
        </w:rPr>
      </w:pPr>
      <w:r w:rsidRPr="00546FE0">
        <w:rPr>
          <w:rFonts w:ascii="Arial Narrow" w:hAnsi="Arial Narrow"/>
        </w:rPr>
        <w:t>Le délai d’exécution des prestations</w:t>
      </w:r>
      <w:r w:rsidR="00BB3D07">
        <w:rPr>
          <w:rFonts w:ascii="Arial Narrow" w:hAnsi="Arial Narrow"/>
        </w:rPr>
        <w:t xml:space="preserve"> peut être</w:t>
      </w:r>
      <w:r w:rsidRPr="00546FE0">
        <w:rPr>
          <w:rFonts w:ascii="Arial Narrow" w:hAnsi="Arial Narrow"/>
        </w:rPr>
        <w:t xml:space="preserve"> fixé dans chaque bon de commande. </w:t>
      </w:r>
    </w:p>
    <w:p w14:paraId="651AE959" w14:textId="538A8955" w:rsidR="005D555E" w:rsidRDefault="005D555E">
      <w:pPr>
        <w:pStyle w:val="En-tte"/>
        <w:spacing w:after="120" w:line="360" w:lineRule="auto"/>
        <w:jc w:val="both"/>
        <w:rPr>
          <w:rFonts w:ascii="Arial Narrow" w:hAnsi="Arial Narrow"/>
        </w:rPr>
      </w:pPr>
      <w:r w:rsidRPr="00546FE0">
        <w:rPr>
          <w:rFonts w:ascii="Arial Narrow" w:hAnsi="Arial Narrow"/>
        </w:rPr>
        <w:t>Des bons de commande peuvent être émis jusqu’au dernier jour de validité de l’accord-cadre. Néanmoins, le délai d’exécution d’un bon de commande ne saurait excéder de manière excessive la durée contractuelle de l’accord-cadre.</w:t>
      </w:r>
    </w:p>
    <w:p w14:paraId="04C37619" w14:textId="77777777" w:rsidR="00373616" w:rsidRPr="00546FE0" w:rsidRDefault="00373616">
      <w:pPr>
        <w:pStyle w:val="En-tte"/>
        <w:spacing w:after="120" w:line="360" w:lineRule="auto"/>
        <w:jc w:val="both"/>
        <w:rPr>
          <w:rFonts w:ascii="Arial Narrow" w:hAnsi="Arial Narrow"/>
        </w:rPr>
      </w:pPr>
    </w:p>
    <w:p w14:paraId="354AD97B" w14:textId="77777777" w:rsidR="00373616" w:rsidRPr="00546FE0" w:rsidRDefault="00373616" w:rsidP="00373616">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LIVRAISONS</w:t>
      </w:r>
    </w:p>
    <w:p w14:paraId="138609D2" w14:textId="77777777" w:rsidR="00373616" w:rsidRDefault="00373616" w:rsidP="00373616">
      <w:pPr>
        <w:pStyle w:val="En-tte"/>
        <w:tabs>
          <w:tab w:val="clear" w:pos="4536"/>
          <w:tab w:val="clear" w:pos="9072"/>
        </w:tabs>
        <w:spacing w:after="120" w:line="360" w:lineRule="auto"/>
        <w:jc w:val="both"/>
        <w:rPr>
          <w:rFonts w:ascii="Arial Narrow" w:hAnsi="Arial Narrow"/>
        </w:rPr>
      </w:pPr>
    </w:p>
    <w:p w14:paraId="1833715E" w14:textId="77777777" w:rsidR="00373616" w:rsidRPr="00546FE0" w:rsidRDefault="00373616" w:rsidP="00373616">
      <w:pPr>
        <w:pStyle w:val="En-tte"/>
        <w:numPr>
          <w:ilvl w:val="0"/>
          <w:numId w:val="23"/>
        </w:numPr>
        <w:tabs>
          <w:tab w:val="clear" w:pos="4536"/>
          <w:tab w:val="clear" w:pos="9072"/>
        </w:tabs>
        <w:spacing w:after="240" w:line="360" w:lineRule="auto"/>
        <w:ind w:left="426"/>
        <w:jc w:val="both"/>
        <w:rPr>
          <w:rFonts w:ascii="Arial Narrow" w:hAnsi="Arial Narrow"/>
          <w:b/>
        </w:rPr>
      </w:pPr>
      <w:r>
        <w:rPr>
          <w:rFonts w:ascii="Arial Narrow" w:hAnsi="Arial Narrow"/>
          <w:b/>
        </w:rPr>
        <w:t>Délai et lieu de livraison</w:t>
      </w:r>
    </w:p>
    <w:p w14:paraId="3B36110D" w14:textId="61876AA7" w:rsidR="00373616" w:rsidRDefault="00373616" w:rsidP="00373616">
      <w:pPr>
        <w:pStyle w:val="En-tte"/>
        <w:spacing w:line="360" w:lineRule="auto"/>
        <w:jc w:val="both"/>
        <w:rPr>
          <w:rFonts w:ascii="Arial Narrow" w:hAnsi="Arial Narrow"/>
        </w:rPr>
      </w:pPr>
      <w:r w:rsidRPr="006D6A73">
        <w:rPr>
          <w:rFonts w:ascii="Arial Narrow" w:hAnsi="Arial Narrow"/>
        </w:rPr>
        <w:t>Les fournitures ayant fait l’objet d’un bon de commande seront livrées en une</w:t>
      </w:r>
      <w:r w:rsidR="008C33E4">
        <w:rPr>
          <w:rFonts w:ascii="Arial Narrow" w:hAnsi="Arial Narrow"/>
        </w:rPr>
        <w:t>, deux ou trois fois</w:t>
      </w:r>
      <w:r w:rsidRPr="006D6A73">
        <w:rPr>
          <w:rFonts w:ascii="Arial Narrow" w:hAnsi="Arial Narrow"/>
        </w:rPr>
        <w:t xml:space="preserve"> </w:t>
      </w:r>
      <w:r w:rsidR="00A528D6">
        <w:rPr>
          <w:rFonts w:ascii="Arial Narrow" w:hAnsi="Arial Narrow"/>
        </w:rPr>
        <w:t xml:space="preserve">maximum </w:t>
      </w:r>
      <w:r w:rsidRPr="006D6A73">
        <w:rPr>
          <w:rFonts w:ascii="Arial Narrow" w:hAnsi="Arial Narrow"/>
        </w:rPr>
        <w:t xml:space="preserve">franco de port et d’emballage dans les locaux de la personne publique au plus tard dans </w:t>
      </w:r>
      <w:r w:rsidRPr="00BA7531">
        <w:rPr>
          <w:rFonts w:ascii="Arial Narrow" w:hAnsi="Arial Narrow"/>
          <w:b/>
          <w:u w:val="single"/>
        </w:rPr>
        <w:t xml:space="preserve">un délai de </w:t>
      </w:r>
      <w:r w:rsidR="00226D6D" w:rsidRPr="00CE5A10">
        <w:rPr>
          <w:rFonts w:ascii="Arial Narrow" w:hAnsi="Arial Narrow"/>
          <w:b/>
          <w:u w:val="single"/>
        </w:rPr>
        <w:t>20 jours</w:t>
      </w:r>
      <w:r w:rsidRPr="00CE5A10">
        <w:rPr>
          <w:rFonts w:ascii="Arial Narrow" w:hAnsi="Arial Narrow"/>
          <w:b/>
          <w:u w:val="single"/>
        </w:rPr>
        <w:t xml:space="preserve"> - </w:t>
      </w:r>
      <w:r w:rsidRPr="00BA7531">
        <w:rPr>
          <w:rFonts w:ascii="Arial Narrow" w:hAnsi="Arial Narrow"/>
          <w:b/>
          <w:u w:val="single"/>
        </w:rPr>
        <w:t>sauf délai</w:t>
      </w:r>
      <w:r w:rsidR="008C33E4">
        <w:rPr>
          <w:rFonts w:ascii="Arial Narrow" w:hAnsi="Arial Narrow"/>
          <w:b/>
          <w:u w:val="single"/>
        </w:rPr>
        <w:t xml:space="preserve"> </w:t>
      </w:r>
      <w:r w:rsidR="00372539">
        <w:rPr>
          <w:rFonts w:ascii="Arial Narrow" w:hAnsi="Arial Narrow"/>
          <w:b/>
          <w:u w:val="single"/>
        </w:rPr>
        <w:t xml:space="preserve">et nombre de livraison </w:t>
      </w:r>
      <w:r w:rsidR="00BB3D07">
        <w:rPr>
          <w:rFonts w:ascii="Arial Narrow" w:hAnsi="Arial Narrow"/>
          <w:b/>
          <w:u w:val="single"/>
        </w:rPr>
        <w:t xml:space="preserve">spécifique </w:t>
      </w:r>
      <w:r w:rsidRPr="00BA7531">
        <w:rPr>
          <w:rFonts w:ascii="Arial Narrow" w:hAnsi="Arial Narrow"/>
          <w:b/>
          <w:u w:val="single"/>
        </w:rPr>
        <w:t>fixé</w:t>
      </w:r>
      <w:r w:rsidR="00372539">
        <w:rPr>
          <w:rFonts w:ascii="Arial Narrow" w:hAnsi="Arial Narrow"/>
          <w:b/>
          <w:u w:val="single"/>
        </w:rPr>
        <w:t>s</w:t>
      </w:r>
      <w:r w:rsidRPr="00BA7531">
        <w:rPr>
          <w:rFonts w:ascii="Arial Narrow" w:hAnsi="Arial Narrow"/>
          <w:b/>
          <w:u w:val="single"/>
        </w:rPr>
        <w:t xml:space="preserve"> d’un commun</w:t>
      </w:r>
      <w:r w:rsidRPr="00902334">
        <w:rPr>
          <w:rFonts w:ascii="Arial Narrow" w:hAnsi="Arial Narrow"/>
          <w:b/>
          <w:u w:val="single"/>
        </w:rPr>
        <w:t xml:space="preserve"> </w:t>
      </w:r>
      <w:r w:rsidRPr="006D6A73">
        <w:rPr>
          <w:rFonts w:ascii="Arial Narrow" w:hAnsi="Arial Narrow"/>
        </w:rPr>
        <w:t>accord entre le titulaire et la personne publique mentionné</w:t>
      </w:r>
      <w:r w:rsidR="00BB3D07">
        <w:rPr>
          <w:rFonts w:ascii="Arial Narrow" w:hAnsi="Arial Narrow"/>
        </w:rPr>
        <w:t>s</w:t>
      </w:r>
      <w:r w:rsidRPr="006D6A73">
        <w:rPr>
          <w:rFonts w:ascii="Arial Narrow" w:hAnsi="Arial Narrow"/>
        </w:rPr>
        <w:t xml:space="preserve"> au bon de commande. Le délai de livraison court à compter de la réception du bon de commande par le titulaire. </w:t>
      </w:r>
    </w:p>
    <w:p w14:paraId="41E4F2EF" w14:textId="77777777" w:rsidR="008C33E4" w:rsidRPr="008C33E4" w:rsidRDefault="008C33E4" w:rsidP="00373616">
      <w:pPr>
        <w:pStyle w:val="En-tte"/>
        <w:spacing w:line="360" w:lineRule="auto"/>
        <w:jc w:val="both"/>
        <w:rPr>
          <w:rFonts w:ascii="Arial Narrow" w:hAnsi="Arial Narrow"/>
        </w:rPr>
      </w:pPr>
    </w:p>
    <w:p w14:paraId="2438F5AB" w14:textId="36766BF1" w:rsidR="00373616" w:rsidRPr="006D6A73" w:rsidRDefault="00373616" w:rsidP="00373616">
      <w:pPr>
        <w:pStyle w:val="En-tte"/>
        <w:spacing w:line="360" w:lineRule="auto"/>
        <w:jc w:val="both"/>
        <w:rPr>
          <w:rFonts w:ascii="Arial Narrow" w:hAnsi="Arial Narrow"/>
        </w:rPr>
      </w:pPr>
      <w:r w:rsidRPr="00BA7531">
        <w:rPr>
          <w:rFonts w:ascii="Arial Narrow" w:hAnsi="Arial Narrow"/>
        </w:rPr>
        <w:t>Lorsque les délais contractuels de livraison des fournitures, sont dépassés par le fait du titulaire, celui-ci encourt, sans mise en demeure préalable des pénalités prévues à l'article 1</w:t>
      </w:r>
      <w:r w:rsidR="00BB3D07">
        <w:rPr>
          <w:rFonts w:ascii="Arial Narrow" w:hAnsi="Arial Narrow"/>
        </w:rPr>
        <w:t>9</w:t>
      </w:r>
      <w:r w:rsidRPr="00BA7531">
        <w:rPr>
          <w:rFonts w:ascii="Arial Narrow" w:hAnsi="Arial Narrow"/>
        </w:rPr>
        <w:t xml:space="preserve"> du présent CC</w:t>
      </w:r>
      <w:r>
        <w:rPr>
          <w:rFonts w:ascii="Arial Narrow" w:hAnsi="Arial Narrow"/>
        </w:rPr>
        <w:t>A</w:t>
      </w:r>
      <w:r w:rsidRPr="00BA7531">
        <w:rPr>
          <w:rFonts w:ascii="Arial Narrow" w:hAnsi="Arial Narrow"/>
        </w:rPr>
        <w:t>P</w:t>
      </w:r>
      <w:r w:rsidRPr="006D6A73">
        <w:rPr>
          <w:rFonts w:ascii="Arial Narrow" w:hAnsi="Arial Narrow"/>
        </w:rPr>
        <w:t xml:space="preserve"> </w:t>
      </w:r>
    </w:p>
    <w:p w14:paraId="383561B6" w14:textId="77777777" w:rsidR="00373616" w:rsidRPr="006D6A73" w:rsidRDefault="00373616" w:rsidP="00373616">
      <w:pPr>
        <w:pStyle w:val="En-tte"/>
        <w:spacing w:line="360" w:lineRule="auto"/>
        <w:jc w:val="both"/>
        <w:rPr>
          <w:rFonts w:ascii="Arial Narrow" w:hAnsi="Arial Narrow"/>
        </w:rPr>
      </w:pPr>
    </w:p>
    <w:p w14:paraId="72F24C9E" w14:textId="77777777" w:rsidR="00373616" w:rsidRPr="006D6A73" w:rsidRDefault="00373616" w:rsidP="00373616">
      <w:pPr>
        <w:pStyle w:val="En-tte"/>
        <w:spacing w:line="360" w:lineRule="auto"/>
        <w:jc w:val="both"/>
        <w:rPr>
          <w:rFonts w:ascii="Arial Narrow" w:hAnsi="Arial Narrow"/>
        </w:rPr>
      </w:pPr>
      <w:r w:rsidRPr="006D6A73">
        <w:rPr>
          <w:rFonts w:ascii="Arial Narrow" w:hAnsi="Arial Narrow"/>
        </w:rPr>
        <w:t>Le titulaire signalera trois jours ouvrables à l'avance, la date et l'heure de sa livraison pour permettre au responsable de recevoir les fournitures. Il se présentera dès son arrivée, au magasin de livraison suivant les horaires indiqués ci-dessus et se conformera aux consignes qui lui seront données.</w:t>
      </w:r>
    </w:p>
    <w:p w14:paraId="547250DE" w14:textId="77777777" w:rsidR="00373616" w:rsidRPr="006D6A73" w:rsidRDefault="00373616" w:rsidP="00373616">
      <w:pPr>
        <w:pStyle w:val="En-tte"/>
        <w:spacing w:line="360" w:lineRule="auto"/>
        <w:jc w:val="both"/>
        <w:rPr>
          <w:rFonts w:ascii="Arial Narrow" w:hAnsi="Arial Narrow"/>
        </w:rPr>
      </w:pPr>
    </w:p>
    <w:p w14:paraId="40953E13" w14:textId="77777777" w:rsidR="00373616" w:rsidRPr="006D6A73" w:rsidRDefault="00373616" w:rsidP="00373616">
      <w:pPr>
        <w:pStyle w:val="En-tte"/>
        <w:spacing w:line="360" w:lineRule="auto"/>
        <w:jc w:val="both"/>
        <w:rPr>
          <w:rFonts w:ascii="Arial Narrow" w:hAnsi="Arial Narrow"/>
        </w:rPr>
      </w:pPr>
      <w:r w:rsidRPr="006D6A73">
        <w:rPr>
          <w:rFonts w:ascii="Arial Narrow" w:hAnsi="Arial Narrow"/>
        </w:rPr>
        <w:lastRenderedPageBreak/>
        <w:t>Le titulaire est responsable lors des livraisons des dommages éventuellement causés par son personnel aux installations de l’EPMO</w:t>
      </w:r>
      <w:r>
        <w:rPr>
          <w:rFonts w:ascii="Arial Narrow" w:hAnsi="Arial Narrow"/>
        </w:rPr>
        <w:t>-VGE</w:t>
      </w:r>
      <w:r w:rsidRPr="006D6A73">
        <w:rPr>
          <w:rFonts w:ascii="Arial Narrow" w:hAnsi="Arial Narrow"/>
        </w:rPr>
        <w:t>.</w:t>
      </w:r>
    </w:p>
    <w:p w14:paraId="1F639687" w14:textId="77777777" w:rsidR="00373616" w:rsidRPr="00546FE0" w:rsidRDefault="00373616" w:rsidP="00373616">
      <w:pPr>
        <w:pStyle w:val="En-tte"/>
        <w:spacing w:after="120" w:line="360" w:lineRule="auto"/>
        <w:jc w:val="both"/>
        <w:rPr>
          <w:rFonts w:ascii="Arial Narrow" w:hAnsi="Arial Narrow"/>
        </w:rPr>
      </w:pPr>
    </w:p>
    <w:p w14:paraId="67C15F46" w14:textId="77777777" w:rsidR="00373616" w:rsidRPr="00546FE0" w:rsidRDefault="00373616" w:rsidP="00373616">
      <w:pPr>
        <w:pStyle w:val="En-tte"/>
        <w:numPr>
          <w:ilvl w:val="0"/>
          <w:numId w:val="23"/>
        </w:numPr>
        <w:tabs>
          <w:tab w:val="clear" w:pos="4536"/>
          <w:tab w:val="clear" w:pos="9072"/>
        </w:tabs>
        <w:spacing w:after="240" w:line="360" w:lineRule="auto"/>
        <w:ind w:left="426"/>
        <w:jc w:val="both"/>
        <w:rPr>
          <w:rFonts w:ascii="Arial Narrow" w:hAnsi="Arial Narrow"/>
          <w:b/>
        </w:rPr>
      </w:pPr>
      <w:r>
        <w:rPr>
          <w:rFonts w:ascii="Arial Narrow" w:hAnsi="Arial Narrow"/>
          <w:b/>
        </w:rPr>
        <w:t>Emballage et transport</w:t>
      </w:r>
    </w:p>
    <w:p w14:paraId="0070F639" w14:textId="52B3DBE9" w:rsidR="00373616" w:rsidRPr="006D6A73" w:rsidRDefault="00373616" w:rsidP="00373616">
      <w:pPr>
        <w:pStyle w:val="En-tte"/>
        <w:spacing w:line="360" w:lineRule="auto"/>
        <w:jc w:val="both"/>
        <w:rPr>
          <w:rFonts w:ascii="Arial Narrow" w:hAnsi="Arial Narrow"/>
        </w:rPr>
      </w:pPr>
      <w:r w:rsidRPr="006D6A73">
        <w:rPr>
          <w:rFonts w:ascii="Arial Narrow" w:hAnsi="Arial Narrow"/>
        </w:rPr>
        <w:t xml:space="preserve">Les fournitures sont conditionnées et emballées de façon à supporter sans dommage les risques inhérents au transport et adressées à l’attention </w:t>
      </w:r>
      <w:r w:rsidR="00916CD0">
        <w:rPr>
          <w:rFonts w:ascii="Arial Narrow" w:hAnsi="Arial Narrow"/>
        </w:rPr>
        <w:t>de la DNUM.</w:t>
      </w:r>
      <w:r w:rsidRPr="00BB3AA4">
        <w:rPr>
          <w:rFonts w:ascii="Arial Narrow" w:hAnsi="Arial Narrow"/>
        </w:rPr>
        <w:t xml:space="preserve"> </w:t>
      </w:r>
      <w:r w:rsidRPr="006D6A73">
        <w:rPr>
          <w:rFonts w:ascii="Arial Narrow" w:hAnsi="Arial Narrow"/>
        </w:rPr>
        <w:t>Elles sont transportées aux risques exclusifs du titulaire et livrées à destination, franco de port, d'emballage et de manutention.</w:t>
      </w:r>
    </w:p>
    <w:p w14:paraId="08A28A81" w14:textId="77777777" w:rsidR="00373616" w:rsidRPr="006D6A73" w:rsidRDefault="00373616" w:rsidP="00373616">
      <w:pPr>
        <w:pStyle w:val="En-tte"/>
        <w:spacing w:line="360" w:lineRule="auto"/>
        <w:jc w:val="both"/>
        <w:rPr>
          <w:rFonts w:ascii="Arial Narrow" w:hAnsi="Arial Narrow"/>
        </w:rPr>
      </w:pPr>
      <w:r w:rsidRPr="006D6A73">
        <w:rPr>
          <w:rFonts w:ascii="Arial Narrow" w:hAnsi="Arial Narrow"/>
        </w:rPr>
        <w:t>Le titulaire peut recourir aux services d’un transporteur indépendant, dit « transporteur tiers ». Ce transporteur tiers n’est pas parti au présent marché.</w:t>
      </w:r>
    </w:p>
    <w:p w14:paraId="5EA82744" w14:textId="77777777" w:rsidR="00373616" w:rsidRPr="006D6A73" w:rsidRDefault="00373616" w:rsidP="00373616">
      <w:pPr>
        <w:pStyle w:val="En-tte"/>
        <w:spacing w:line="360" w:lineRule="auto"/>
        <w:jc w:val="both"/>
        <w:rPr>
          <w:rFonts w:ascii="Arial Narrow" w:hAnsi="Arial Narrow"/>
        </w:rPr>
      </w:pPr>
      <w:r w:rsidRPr="006D6A73">
        <w:rPr>
          <w:rFonts w:ascii="Arial Narrow" w:hAnsi="Arial Narrow"/>
        </w:rPr>
        <w:t>Le titulaire avise son transporteur de ce que les obligations énoncées au présent article lui sont applicables et reste responsable du respect de celles-ci.</w:t>
      </w:r>
    </w:p>
    <w:p w14:paraId="73F74E14" w14:textId="77777777" w:rsidR="00373616" w:rsidRPr="006D6A73" w:rsidRDefault="00373616" w:rsidP="00373616">
      <w:pPr>
        <w:pStyle w:val="En-tte"/>
        <w:spacing w:line="360" w:lineRule="auto"/>
        <w:jc w:val="both"/>
        <w:rPr>
          <w:rFonts w:ascii="Arial Narrow" w:hAnsi="Arial Narrow"/>
        </w:rPr>
      </w:pPr>
      <w:r w:rsidRPr="006D6A73">
        <w:rPr>
          <w:rFonts w:ascii="Arial Narrow" w:hAnsi="Arial Narrow"/>
        </w:rPr>
        <w:t>Les personnels du titulaire chargés de la livraison ou le transporteur tiers sont indépendamment désignés sous le terme « livreur » dans le présent document.</w:t>
      </w:r>
    </w:p>
    <w:p w14:paraId="717B4CD9" w14:textId="77777777" w:rsidR="00373616" w:rsidRDefault="00373616" w:rsidP="00373616">
      <w:pPr>
        <w:pStyle w:val="En-tte"/>
        <w:tabs>
          <w:tab w:val="clear" w:pos="4536"/>
          <w:tab w:val="clear" w:pos="9072"/>
        </w:tabs>
        <w:spacing w:after="120" w:line="360" w:lineRule="auto"/>
        <w:jc w:val="both"/>
        <w:rPr>
          <w:rFonts w:ascii="Arial Narrow" w:hAnsi="Arial Narrow"/>
        </w:rPr>
      </w:pPr>
    </w:p>
    <w:p w14:paraId="22401D24" w14:textId="77777777" w:rsidR="00373616" w:rsidRPr="00546FE0" w:rsidRDefault="00373616" w:rsidP="00373616">
      <w:pPr>
        <w:pStyle w:val="En-tte"/>
        <w:numPr>
          <w:ilvl w:val="0"/>
          <w:numId w:val="23"/>
        </w:numPr>
        <w:tabs>
          <w:tab w:val="clear" w:pos="4536"/>
          <w:tab w:val="clear" w:pos="9072"/>
        </w:tabs>
        <w:spacing w:after="240" w:line="360" w:lineRule="auto"/>
        <w:ind w:left="426"/>
        <w:jc w:val="both"/>
        <w:rPr>
          <w:rFonts w:ascii="Arial Narrow" w:hAnsi="Arial Narrow"/>
          <w:b/>
        </w:rPr>
      </w:pPr>
      <w:r>
        <w:rPr>
          <w:rFonts w:ascii="Arial Narrow" w:hAnsi="Arial Narrow"/>
          <w:b/>
        </w:rPr>
        <w:t>Bons de livraison</w:t>
      </w:r>
    </w:p>
    <w:p w14:paraId="10AAAEBF" w14:textId="77777777" w:rsidR="00373616" w:rsidRPr="006D6A73" w:rsidRDefault="00373616" w:rsidP="00373616">
      <w:pPr>
        <w:pStyle w:val="En-tte"/>
        <w:spacing w:line="360" w:lineRule="auto"/>
        <w:jc w:val="both"/>
        <w:rPr>
          <w:rFonts w:ascii="Arial Narrow" w:hAnsi="Arial Narrow"/>
        </w:rPr>
      </w:pPr>
      <w:r w:rsidRPr="006D6A73">
        <w:rPr>
          <w:rFonts w:ascii="Arial Narrow" w:hAnsi="Arial Narrow"/>
        </w:rPr>
        <w:t xml:space="preserve">Les fournitures livrées par le titulaire doivent être accompagnées </w:t>
      </w:r>
      <w:r w:rsidRPr="006D6A73">
        <w:rPr>
          <w:rFonts w:ascii="Arial Narrow" w:hAnsi="Arial Narrow"/>
          <w:b/>
        </w:rPr>
        <w:t>d’un bon de livraison</w:t>
      </w:r>
      <w:r w:rsidRPr="006D6A73">
        <w:rPr>
          <w:rFonts w:ascii="Arial Narrow" w:hAnsi="Arial Narrow"/>
        </w:rPr>
        <w:t>. Il comporte les mentions suivantes :</w:t>
      </w:r>
    </w:p>
    <w:p w14:paraId="3CC509BE" w14:textId="7BDAFCC5" w:rsidR="008C33E4" w:rsidRDefault="00373616" w:rsidP="00373616">
      <w:pPr>
        <w:pStyle w:val="En-tte"/>
        <w:spacing w:line="360" w:lineRule="auto"/>
        <w:ind w:left="708"/>
        <w:jc w:val="both"/>
        <w:rPr>
          <w:rFonts w:ascii="Arial Narrow" w:hAnsi="Arial Narrow"/>
        </w:rPr>
      </w:pPr>
      <w:r w:rsidRPr="006D6A73">
        <w:rPr>
          <w:rFonts w:ascii="Arial Narrow" w:hAnsi="Arial Narrow"/>
        </w:rPr>
        <w:t xml:space="preserve">- </w:t>
      </w:r>
      <w:r w:rsidR="008C33E4" w:rsidRPr="008C33E4">
        <w:rPr>
          <w:rFonts w:ascii="Arial Narrow" w:hAnsi="Arial Narrow"/>
        </w:rPr>
        <w:t>la date d’expédition</w:t>
      </w:r>
    </w:p>
    <w:p w14:paraId="7EFE7F7E" w14:textId="024558FC" w:rsidR="00373616" w:rsidRDefault="008C33E4" w:rsidP="00373616">
      <w:pPr>
        <w:pStyle w:val="En-tte"/>
        <w:spacing w:line="360" w:lineRule="auto"/>
        <w:ind w:left="708"/>
        <w:jc w:val="both"/>
        <w:rPr>
          <w:rFonts w:ascii="Arial Narrow" w:hAnsi="Arial Narrow"/>
        </w:rPr>
      </w:pPr>
      <w:r>
        <w:rPr>
          <w:rFonts w:ascii="Arial Narrow" w:hAnsi="Arial Narrow"/>
        </w:rPr>
        <w:t xml:space="preserve">- </w:t>
      </w:r>
      <w:r w:rsidR="00373616" w:rsidRPr="006D6A73">
        <w:rPr>
          <w:rFonts w:ascii="Arial Narrow" w:hAnsi="Arial Narrow"/>
        </w:rPr>
        <w:t>l’identification du titulaire ;</w:t>
      </w:r>
    </w:p>
    <w:p w14:paraId="6A40CE65" w14:textId="56292A6E" w:rsidR="008C33E4" w:rsidRPr="006D6A73" w:rsidRDefault="008C33E4" w:rsidP="00373616">
      <w:pPr>
        <w:pStyle w:val="En-tte"/>
        <w:spacing w:line="360" w:lineRule="auto"/>
        <w:ind w:left="708"/>
        <w:jc w:val="both"/>
        <w:rPr>
          <w:rFonts w:ascii="Arial Narrow" w:hAnsi="Arial Narrow"/>
        </w:rPr>
      </w:pPr>
      <w:r>
        <w:rPr>
          <w:rFonts w:ascii="Arial Narrow" w:hAnsi="Arial Narrow"/>
        </w:rPr>
        <w:t xml:space="preserve">- </w:t>
      </w:r>
      <w:r w:rsidRPr="008C33E4">
        <w:rPr>
          <w:rFonts w:ascii="Arial Narrow" w:hAnsi="Arial Narrow"/>
        </w:rPr>
        <w:t>Les coordonnées du revendeur ou du constructeur</w:t>
      </w:r>
    </w:p>
    <w:p w14:paraId="046E0820" w14:textId="77777777" w:rsidR="00373616" w:rsidRPr="006D6A73" w:rsidRDefault="00373616" w:rsidP="00373616">
      <w:pPr>
        <w:pStyle w:val="En-tte"/>
        <w:spacing w:line="360" w:lineRule="auto"/>
        <w:ind w:left="708"/>
        <w:jc w:val="both"/>
        <w:rPr>
          <w:rFonts w:ascii="Arial Narrow" w:hAnsi="Arial Narrow"/>
        </w:rPr>
      </w:pPr>
      <w:r w:rsidRPr="006D6A73">
        <w:rPr>
          <w:rFonts w:ascii="Arial Narrow" w:hAnsi="Arial Narrow"/>
        </w:rPr>
        <w:t>- les références du bon de commande ;</w:t>
      </w:r>
    </w:p>
    <w:p w14:paraId="0C3A7724" w14:textId="77777777" w:rsidR="00373616" w:rsidRDefault="00373616" w:rsidP="00373616">
      <w:pPr>
        <w:pStyle w:val="En-tte"/>
        <w:spacing w:line="360" w:lineRule="auto"/>
        <w:ind w:left="708"/>
        <w:jc w:val="both"/>
        <w:rPr>
          <w:rFonts w:ascii="Arial Narrow" w:hAnsi="Arial Narrow"/>
        </w:rPr>
      </w:pPr>
      <w:r w:rsidRPr="006D6A73">
        <w:rPr>
          <w:rFonts w:ascii="Arial Narrow" w:hAnsi="Arial Narrow"/>
        </w:rPr>
        <w:t>- l’adresse de livraison ;</w:t>
      </w:r>
    </w:p>
    <w:p w14:paraId="5BF21E9B" w14:textId="638983FC" w:rsidR="008C33E4" w:rsidRPr="006D6A73" w:rsidRDefault="008C33E4" w:rsidP="00373616">
      <w:pPr>
        <w:pStyle w:val="En-tte"/>
        <w:spacing w:line="360" w:lineRule="auto"/>
        <w:ind w:left="708"/>
        <w:jc w:val="both"/>
        <w:rPr>
          <w:rFonts w:ascii="Arial Narrow" w:hAnsi="Arial Narrow"/>
        </w:rPr>
      </w:pPr>
      <w:r>
        <w:rPr>
          <w:rFonts w:ascii="Arial Narrow" w:hAnsi="Arial Narrow"/>
        </w:rPr>
        <w:t>-</w:t>
      </w:r>
      <w:r w:rsidRPr="008C33E4">
        <w:t xml:space="preserve"> </w:t>
      </w:r>
      <w:r w:rsidRPr="008C33E4">
        <w:rPr>
          <w:rFonts w:ascii="Arial Narrow" w:hAnsi="Arial Narrow"/>
        </w:rPr>
        <w:t>l’identification du matériel livré et la référence à la numérotation ou au projet précisé(e) dans le bon de commande.</w:t>
      </w:r>
    </w:p>
    <w:p w14:paraId="39F94671" w14:textId="77777777" w:rsidR="00373616" w:rsidRPr="006D6A73" w:rsidRDefault="00373616" w:rsidP="00373616">
      <w:pPr>
        <w:pStyle w:val="En-tte"/>
        <w:spacing w:line="360" w:lineRule="auto"/>
        <w:ind w:left="708"/>
        <w:jc w:val="both"/>
        <w:rPr>
          <w:rFonts w:ascii="Arial Narrow" w:hAnsi="Arial Narrow"/>
        </w:rPr>
      </w:pPr>
      <w:r w:rsidRPr="006D6A73">
        <w:rPr>
          <w:rFonts w:ascii="Arial Narrow" w:hAnsi="Arial Narrow"/>
        </w:rPr>
        <w:t>- le cas échéant, le nombre de colis ;</w:t>
      </w:r>
    </w:p>
    <w:p w14:paraId="6B50168E" w14:textId="77777777" w:rsidR="008C33E4" w:rsidRDefault="008C33E4" w:rsidP="00373616">
      <w:pPr>
        <w:pStyle w:val="En-tte"/>
        <w:spacing w:line="360" w:lineRule="auto"/>
        <w:jc w:val="both"/>
        <w:rPr>
          <w:rFonts w:ascii="Arial Narrow" w:hAnsi="Arial Narrow"/>
        </w:rPr>
      </w:pPr>
    </w:p>
    <w:p w14:paraId="2B1036E4" w14:textId="2D99409A" w:rsidR="00373616" w:rsidRPr="006D6A73" w:rsidRDefault="00373616" w:rsidP="00373616">
      <w:pPr>
        <w:pStyle w:val="En-tte"/>
        <w:spacing w:line="360" w:lineRule="auto"/>
        <w:jc w:val="both"/>
        <w:rPr>
          <w:rFonts w:ascii="Arial Narrow" w:hAnsi="Arial Narrow"/>
        </w:rPr>
      </w:pPr>
      <w:r w:rsidRPr="006D6A73">
        <w:rPr>
          <w:rFonts w:ascii="Arial Narrow" w:hAnsi="Arial Narrow"/>
        </w:rPr>
        <w:t>Le bon de livraison est signé par l’EPMO</w:t>
      </w:r>
      <w:r>
        <w:rPr>
          <w:rFonts w:ascii="Arial Narrow" w:hAnsi="Arial Narrow"/>
        </w:rPr>
        <w:t>-VGE</w:t>
      </w:r>
      <w:r w:rsidRPr="006D6A73">
        <w:rPr>
          <w:rFonts w:ascii="Arial Narrow" w:hAnsi="Arial Narrow"/>
        </w:rPr>
        <w:t>. Il se décline en 2 exemplaires :</w:t>
      </w:r>
    </w:p>
    <w:p w14:paraId="28169A80" w14:textId="77777777" w:rsidR="00373616" w:rsidRPr="006D6A73" w:rsidRDefault="00373616" w:rsidP="00373616">
      <w:pPr>
        <w:pStyle w:val="En-tte"/>
        <w:spacing w:line="360" w:lineRule="auto"/>
        <w:ind w:left="708"/>
        <w:jc w:val="both"/>
        <w:rPr>
          <w:rFonts w:ascii="Arial Narrow" w:hAnsi="Arial Narrow"/>
        </w:rPr>
      </w:pPr>
      <w:r w:rsidRPr="006D6A73">
        <w:rPr>
          <w:rFonts w:ascii="Arial Narrow" w:hAnsi="Arial Narrow"/>
        </w:rPr>
        <w:t>- 1 exemplaire pour le service concerné ;</w:t>
      </w:r>
    </w:p>
    <w:p w14:paraId="0631F9E5" w14:textId="77777777" w:rsidR="00373616" w:rsidRPr="006D6A73" w:rsidRDefault="00373616" w:rsidP="00373616">
      <w:pPr>
        <w:pStyle w:val="En-tte"/>
        <w:spacing w:line="360" w:lineRule="auto"/>
        <w:ind w:left="708"/>
        <w:jc w:val="both"/>
        <w:rPr>
          <w:rFonts w:ascii="Arial Narrow" w:hAnsi="Arial Narrow"/>
        </w:rPr>
      </w:pPr>
      <w:r w:rsidRPr="006D6A73">
        <w:rPr>
          <w:rFonts w:ascii="Arial Narrow" w:hAnsi="Arial Narrow"/>
        </w:rPr>
        <w:t>- 1 exemplaire pour le livreur.</w:t>
      </w:r>
    </w:p>
    <w:p w14:paraId="464C6E0E" w14:textId="77777777" w:rsidR="00373616" w:rsidRPr="006D6A73" w:rsidRDefault="00373616" w:rsidP="00373616">
      <w:pPr>
        <w:pStyle w:val="En-tte"/>
        <w:spacing w:line="360" w:lineRule="auto"/>
        <w:jc w:val="both"/>
        <w:rPr>
          <w:rFonts w:ascii="Arial Narrow" w:hAnsi="Arial Narrow"/>
        </w:rPr>
      </w:pPr>
      <w:r w:rsidRPr="006D6A73">
        <w:rPr>
          <w:rFonts w:ascii="Arial Narrow" w:hAnsi="Arial Narrow"/>
        </w:rPr>
        <w:t xml:space="preserve">Au moment de la livraison, l’agent chargé de la réceptionner n’est responsable que du comptage et de la vérification de l’état externe des colis et des conditions d’entrepôt des équipements. </w:t>
      </w:r>
    </w:p>
    <w:p w14:paraId="7BDFB89C" w14:textId="4C6191D1" w:rsidR="00BB3D07" w:rsidRDefault="00BB3D07">
      <w:pPr>
        <w:rPr>
          <w:rFonts w:ascii="Arial Narrow" w:hAnsi="Arial Narrow"/>
        </w:rPr>
      </w:pPr>
      <w:r>
        <w:rPr>
          <w:rFonts w:ascii="Arial Narrow" w:hAnsi="Arial Narrow"/>
        </w:rPr>
        <w:br w:type="page"/>
      </w:r>
    </w:p>
    <w:p w14:paraId="5623D0AC" w14:textId="77777777" w:rsidR="005D555E" w:rsidRPr="00546FE0" w:rsidRDefault="005D555E" w:rsidP="00D9355E">
      <w:pPr>
        <w:pStyle w:val="En-tte"/>
        <w:tabs>
          <w:tab w:val="clear" w:pos="4536"/>
          <w:tab w:val="clear" w:pos="9072"/>
        </w:tabs>
        <w:spacing w:after="120" w:line="360" w:lineRule="auto"/>
        <w:jc w:val="both"/>
        <w:rPr>
          <w:rFonts w:ascii="Arial Narrow" w:hAnsi="Arial Narrow"/>
        </w:rPr>
      </w:pPr>
    </w:p>
    <w:p w14:paraId="50BA40E4" w14:textId="77777777" w:rsidR="00347265" w:rsidRPr="00546FE0" w:rsidRDefault="0034726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ADMISSION DES PRESTATIONS</w:t>
      </w:r>
    </w:p>
    <w:p w14:paraId="0235B933" w14:textId="4367A9A8" w:rsidR="00373616" w:rsidRPr="00373616" w:rsidRDefault="00373616" w:rsidP="00226D6D">
      <w:pPr>
        <w:pStyle w:val="Corpsdetexte3"/>
      </w:pPr>
      <w:r w:rsidRPr="00373616">
        <w:t xml:space="preserve">Par dérogation aux articles </w:t>
      </w:r>
      <w:r w:rsidR="00EF189C" w:rsidRPr="00BE08CD">
        <w:t>29</w:t>
      </w:r>
      <w:r w:rsidR="00226D6D" w:rsidRPr="00BE08CD">
        <w:t xml:space="preserve"> à 3</w:t>
      </w:r>
      <w:r w:rsidR="00EF189C" w:rsidRPr="00BE08CD">
        <w:t>4</w:t>
      </w:r>
      <w:r w:rsidRPr="00BE08CD">
        <w:t xml:space="preserve"> du</w:t>
      </w:r>
      <w:r w:rsidRPr="00373616">
        <w:t xml:space="preserve"> CCAG TIC, les opérations de vérification seront réalisées dans les conditions suivantes :</w:t>
      </w:r>
    </w:p>
    <w:p w14:paraId="620E8030" w14:textId="77777777" w:rsidR="00373616" w:rsidRPr="00D91933" w:rsidRDefault="00373616" w:rsidP="00373616">
      <w:pPr>
        <w:pStyle w:val="En-tte"/>
        <w:spacing w:line="360" w:lineRule="auto"/>
        <w:jc w:val="both"/>
        <w:rPr>
          <w:rFonts w:ascii="Arial Narrow" w:hAnsi="Arial Narrow"/>
        </w:rPr>
      </w:pPr>
      <w:r w:rsidRPr="00D91933">
        <w:rPr>
          <w:rFonts w:ascii="Arial Narrow" w:hAnsi="Arial Narrow"/>
        </w:rPr>
        <w:t>Les opérations de vérifications sont effectuées dans les locaux de la personne publique. Il sera procédé à des vérifications qualitatives et quantitatives des fournitures livrées.</w:t>
      </w:r>
    </w:p>
    <w:p w14:paraId="21115B5C" w14:textId="2BCB4606" w:rsidR="00373616" w:rsidRPr="00373616" w:rsidRDefault="00373616" w:rsidP="00373616">
      <w:pPr>
        <w:pStyle w:val="En-tte"/>
        <w:spacing w:line="360" w:lineRule="auto"/>
        <w:jc w:val="both"/>
        <w:rPr>
          <w:rFonts w:ascii="Arial Narrow" w:hAnsi="Arial Narrow"/>
        </w:rPr>
      </w:pPr>
      <w:r w:rsidRPr="00373616">
        <w:rPr>
          <w:rFonts w:ascii="Arial Narrow" w:hAnsi="Arial Narrow"/>
        </w:rPr>
        <w:t>Les opérations de vérification quantitative ont pour objet de contrôler la conformité entre la quantité livrée et la quantité indiquée sur le marché.</w:t>
      </w:r>
    </w:p>
    <w:p w14:paraId="31EAAA3F" w14:textId="77777777" w:rsidR="00373616" w:rsidRPr="00D91933" w:rsidRDefault="00373616" w:rsidP="00373616">
      <w:pPr>
        <w:pStyle w:val="En-tte"/>
        <w:spacing w:line="360" w:lineRule="auto"/>
        <w:jc w:val="both"/>
        <w:rPr>
          <w:rFonts w:ascii="Arial Narrow" w:hAnsi="Arial Narrow"/>
        </w:rPr>
      </w:pPr>
      <w:r w:rsidRPr="00D91933">
        <w:rPr>
          <w:rFonts w:ascii="Arial Narrow" w:hAnsi="Arial Narrow"/>
        </w:rPr>
        <w:t xml:space="preserve">Les opérations de vérification qualitative ont pour objet de contrôler la conformité des fournitures avec les spécifications du marché. </w:t>
      </w:r>
    </w:p>
    <w:p w14:paraId="0444B82F" w14:textId="1DDA47B0" w:rsidR="00373616" w:rsidRPr="00D91933" w:rsidRDefault="00373616" w:rsidP="00373616">
      <w:pPr>
        <w:pStyle w:val="En-tte"/>
        <w:spacing w:line="360" w:lineRule="auto"/>
        <w:jc w:val="both"/>
        <w:rPr>
          <w:rFonts w:ascii="Arial Narrow" w:hAnsi="Arial Narrow"/>
        </w:rPr>
      </w:pPr>
      <w:r>
        <w:rPr>
          <w:rFonts w:ascii="Arial Narrow" w:hAnsi="Arial Narrow"/>
        </w:rPr>
        <w:tab/>
      </w:r>
      <w:r w:rsidRPr="00D91933">
        <w:rPr>
          <w:rFonts w:ascii="Arial Narrow" w:hAnsi="Arial Narrow"/>
        </w:rPr>
        <w:t>L’EPMO</w:t>
      </w:r>
      <w:r>
        <w:rPr>
          <w:rFonts w:ascii="Arial Narrow" w:hAnsi="Arial Narrow"/>
        </w:rPr>
        <w:t>-VGE</w:t>
      </w:r>
      <w:r w:rsidRPr="00D91933">
        <w:rPr>
          <w:rFonts w:ascii="Arial Narrow" w:hAnsi="Arial Narrow"/>
        </w:rPr>
        <w:t xml:space="preserve"> certifie, après vérifications, le service fait sur présentation de la demande de paiement et dans un délai de 15 jours au plus tard à compter de la signature du bon de livraison. La certification du service fait vaut admission des fournitures objet de la livraison. </w:t>
      </w:r>
    </w:p>
    <w:p w14:paraId="3B4EC7EA" w14:textId="7AC06905" w:rsidR="00373616" w:rsidRPr="00373616" w:rsidRDefault="00373616" w:rsidP="00373616">
      <w:pPr>
        <w:pStyle w:val="En-tte"/>
        <w:spacing w:line="360" w:lineRule="auto"/>
        <w:jc w:val="both"/>
        <w:rPr>
          <w:rFonts w:ascii="Arial Narrow" w:hAnsi="Arial Narrow"/>
        </w:rPr>
      </w:pPr>
      <w:r w:rsidRPr="00373616">
        <w:rPr>
          <w:rFonts w:ascii="Arial Narrow" w:hAnsi="Arial Narrow"/>
        </w:rPr>
        <w:t>Si les prestations ne sont pas jugées satisfaisantes, le représentant de l’établissement notifie au titulaire une décision motivée, d’ajournement, de réfaction ou de rejet.</w:t>
      </w:r>
    </w:p>
    <w:p w14:paraId="4BB79043" w14:textId="31244717" w:rsidR="00373616" w:rsidRPr="00373616" w:rsidRDefault="00373616" w:rsidP="00373616">
      <w:pPr>
        <w:pStyle w:val="En-tte"/>
        <w:spacing w:line="360" w:lineRule="auto"/>
        <w:jc w:val="both"/>
        <w:rPr>
          <w:rFonts w:ascii="Arial Narrow" w:hAnsi="Arial Narrow"/>
        </w:rPr>
      </w:pPr>
      <w:r w:rsidRPr="00373616">
        <w:rPr>
          <w:rFonts w:ascii="Arial Narrow" w:hAnsi="Arial Narrow"/>
        </w:rPr>
        <w:t xml:space="preserve">En cas d’ajournement ou de rejet des fournitures, le titulaire devra procéder à l’échange des produits litigieux dans </w:t>
      </w:r>
      <w:r w:rsidRPr="00373616">
        <w:rPr>
          <w:rFonts w:ascii="Arial Narrow" w:hAnsi="Arial Narrow"/>
          <w:b/>
          <w:u w:val="single"/>
        </w:rPr>
        <w:t>les 10 jours suivant la demande de l’EPMO – VGE</w:t>
      </w:r>
      <w:r w:rsidRPr="00373616">
        <w:rPr>
          <w:rFonts w:ascii="Arial Narrow" w:hAnsi="Arial Narrow"/>
        </w:rPr>
        <w:t xml:space="preserve"> et ce sans frais pour l’EPMO-VGE. Le non-respect de ce délai fait encourir au titulaire des pénalités prévues à l’article 1</w:t>
      </w:r>
      <w:r w:rsidR="00BB3D07">
        <w:rPr>
          <w:rFonts w:ascii="Arial Narrow" w:hAnsi="Arial Narrow"/>
        </w:rPr>
        <w:t>9</w:t>
      </w:r>
      <w:r w:rsidRPr="00373616">
        <w:rPr>
          <w:rFonts w:ascii="Arial Narrow" w:hAnsi="Arial Narrow"/>
        </w:rPr>
        <w:t xml:space="preserve"> du présent document.</w:t>
      </w:r>
    </w:p>
    <w:p w14:paraId="1A9C96CB" w14:textId="77777777" w:rsidR="005D555E" w:rsidRPr="00546FE0" w:rsidRDefault="005D555E" w:rsidP="00D9355E">
      <w:pPr>
        <w:pStyle w:val="En-tte"/>
        <w:tabs>
          <w:tab w:val="clear" w:pos="4536"/>
          <w:tab w:val="clear" w:pos="9072"/>
        </w:tabs>
        <w:spacing w:after="120" w:line="360" w:lineRule="auto"/>
        <w:jc w:val="both"/>
        <w:rPr>
          <w:rFonts w:ascii="Arial Narrow" w:hAnsi="Arial Narrow"/>
        </w:rPr>
      </w:pPr>
    </w:p>
    <w:p w14:paraId="0451B1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PROPRIETE INTELLECTUELLE</w:t>
      </w:r>
    </w:p>
    <w:p w14:paraId="4D118276" w14:textId="722DF83F"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Il est fait application du chapitre </w:t>
      </w:r>
      <w:r w:rsidR="00EF189C">
        <w:rPr>
          <w:rFonts w:ascii="Arial Narrow" w:hAnsi="Arial Narrow"/>
        </w:rPr>
        <w:t>7</w:t>
      </w:r>
      <w:r w:rsidRPr="00546FE0">
        <w:rPr>
          <w:rFonts w:ascii="Arial Narrow" w:hAnsi="Arial Narrow"/>
        </w:rPr>
        <w:t xml:space="preserve"> du CCAG-</w:t>
      </w:r>
      <w:r w:rsidR="00EF189C">
        <w:rPr>
          <w:rFonts w:ascii="Arial Narrow" w:hAnsi="Arial Narrow"/>
        </w:rPr>
        <w:t>TIC</w:t>
      </w:r>
      <w:r w:rsidRPr="00546FE0">
        <w:rPr>
          <w:rFonts w:ascii="Arial Narrow" w:hAnsi="Arial Narrow"/>
        </w:rPr>
        <w:t>.</w:t>
      </w:r>
    </w:p>
    <w:p w14:paraId="33C6C21C"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p>
    <w:p w14:paraId="6B116C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CONFIDENTIALITE ET PROTECTION DES DONNEES</w:t>
      </w:r>
    </w:p>
    <w:p w14:paraId="167ABEDD" w14:textId="19EB5525"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Il est fait application des articles </w:t>
      </w:r>
      <w:r w:rsidRPr="00BE08CD">
        <w:rPr>
          <w:rFonts w:ascii="Arial Narrow" w:hAnsi="Arial Narrow"/>
        </w:rPr>
        <w:t>5.1 et 5.2 du CCAG-</w:t>
      </w:r>
      <w:r w:rsidR="00EF189C" w:rsidRPr="00BE08CD">
        <w:rPr>
          <w:rFonts w:ascii="Arial Narrow" w:hAnsi="Arial Narrow"/>
        </w:rPr>
        <w:t>TIC</w:t>
      </w:r>
      <w:r w:rsidRPr="00BE08CD">
        <w:rPr>
          <w:rFonts w:ascii="Arial Narrow" w:hAnsi="Arial Narrow"/>
        </w:rPr>
        <w:t>.</w:t>
      </w:r>
    </w:p>
    <w:p w14:paraId="7DF8EF96" w14:textId="77777777" w:rsidR="00B42ED3" w:rsidRPr="00546FE0" w:rsidRDefault="00B42ED3" w:rsidP="00D9355E">
      <w:pPr>
        <w:pStyle w:val="En-tte"/>
        <w:tabs>
          <w:tab w:val="clear" w:pos="4536"/>
          <w:tab w:val="clear" w:pos="9072"/>
        </w:tabs>
        <w:spacing w:after="120" w:line="360" w:lineRule="auto"/>
        <w:jc w:val="both"/>
        <w:rPr>
          <w:rFonts w:ascii="Arial Narrow" w:hAnsi="Arial Narrow"/>
        </w:rPr>
      </w:pPr>
    </w:p>
    <w:p w14:paraId="128C9E26" w14:textId="77777777" w:rsidR="00874D6C" w:rsidRPr="00546FE0" w:rsidRDefault="00874D6C" w:rsidP="00874D6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RESPONSABILITE SOCIETALE</w:t>
      </w:r>
    </w:p>
    <w:p w14:paraId="379BDF70" w14:textId="3C11B2B0" w:rsidR="00874D6C" w:rsidRDefault="00874D6C" w:rsidP="00874D6C">
      <w:pPr>
        <w:pStyle w:val="En-tte"/>
        <w:tabs>
          <w:tab w:val="clear" w:pos="4536"/>
          <w:tab w:val="clear" w:pos="9072"/>
        </w:tabs>
        <w:spacing w:after="120" w:line="360" w:lineRule="auto"/>
        <w:jc w:val="both"/>
        <w:rPr>
          <w:rFonts w:ascii="Arial Narrow" w:hAnsi="Arial Narrow"/>
        </w:rPr>
      </w:pPr>
      <w:r w:rsidRPr="00546FE0">
        <w:rPr>
          <w:rFonts w:ascii="Arial Narrow" w:hAnsi="Arial Narrow"/>
        </w:rPr>
        <w:t>L’</w:t>
      </w:r>
      <w:r w:rsidR="000B3B2B">
        <w:rPr>
          <w:rFonts w:ascii="Arial Narrow" w:hAnsi="Arial Narrow"/>
        </w:rPr>
        <w:t>EPMO-VGE</w:t>
      </w:r>
      <w:r w:rsidRPr="00546FE0">
        <w:rPr>
          <w:rFonts w:ascii="Arial Narrow" w:hAnsi="Arial Narrow"/>
        </w:rPr>
        <w:t xml:space="preserve"> est engagé dans une démarche de responsabilité sociétale ambitieuse inscrite dans le cœur de ses missions de service public et décrite dans la Stratégie RSO 202</w:t>
      </w:r>
      <w:r w:rsidR="00116380">
        <w:rPr>
          <w:rFonts w:ascii="Arial Narrow" w:hAnsi="Arial Narrow"/>
        </w:rPr>
        <w:t>5</w:t>
      </w:r>
      <w:r w:rsidRPr="00546FE0">
        <w:rPr>
          <w:rFonts w:ascii="Arial Narrow" w:hAnsi="Arial Narrow"/>
        </w:rPr>
        <w:t>-20</w:t>
      </w:r>
      <w:r w:rsidR="00116380">
        <w:rPr>
          <w:rFonts w:ascii="Arial Narrow" w:hAnsi="Arial Narrow"/>
        </w:rPr>
        <w:t>30</w:t>
      </w:r>
      <w:r w:rsidRPr="00546FE0">
        <w:rPr>
          <w:rFonts w:ascii="Arial Narrow" w:hAnsi="Arial Narrow"/>
        </w:rPr>
        <w:t xml:space="preserve"> disponible </w:t>
      </w:r>
      <w:r>
        <w:rPr>
          <w:rFonts w:ascii="Arial Narrow" w:hAnsi="Arial Narrow"/>
        </w:rPr>
        <w:t>sur demande. Cette démarche recouvre l’ensemble des missions de l’Etablissement ; elle a pour objet l’intégration systématique des enjeux sociaux et environnementa</w:t>
      </w:r>
      <w:r w:rsidR="000B3B2B">
        <w:rPr>
          <w:rFonts w:ascii="Arial Narrow" w:hAnsi="Arial Narrow"/>
        </w:rPr>
        <w:t>ux dans toutes les activités. L’EPMO</w:t>
      </w:r>
      <w:r>
        <w:rPr>
          <w:rFonts w:ascii="Arial Narrow" w:hAnsi="Arial Narrow"/>
        </w:rPr>
        <w:t xml:space="preserve">-VGE s’inscrit entre autres dans la transition écologique à travers trois axes d’action principaux : sobriété énergétique, </w:t>
      </w:r>
      <w:proofErr w:type="spellStart"/>
      <w:r>
        <w:rPr>
          <w:rFonts w:ascii="Arial Narrow" w:hAnsi="Arial Narrow"/>
        </w:rPr>
        <w:t>décarbonation</w:t>
      </w:r>
      <w:proofErr w:type="spellEnd"/>
      <w:r>
        <w:rPr>
          <w:rFonts w:ascii="Arial Narrow" w:hAnsi="Arial Narrow"/>
        </w:rPr>
        <w:t xml:space="preserve">, économie circulaire. </w:t>
      </w:r>
    </w:p>
    <w:p w14:paraId="71D79809" w14:textId="77777777" w:rsidR="00874D6C" w:rsidRPr="00546FE0" w:rsidRDefault="00874D6C" w:rsidP="00874D6C">
      <w:pPr>
        <w:pStyle w:val="En-tte"/>
        <w:tabs>
          <w:tab w:val="clear" w:pos="4536"/>
          <w:tab w:val="clear" w:pos="9072"/>
        </w:tabs>
        <w:spacing w:after="120" w:line="360" w:lineRule="auto"/>
        <w:jc w:val="both"/>
        <w:rPr>
          <w:rFonts w:ascii="Arial Narrow" w:hAnsi="Arial Narrow"/>
        </w:rPr>
      </w:pPr>
      <w:r>
        <w:rPr>
          <w:rFonts w:ascii="Arial Narrow" w:hAnsi="Arial Narrow"/>
        </w:rPr>
        <w:lastRenderedPageBreak/>
        <w:t xml:space="preserve">L’EPMO-VGE œuvre à limiter l’impact de ses activités sur l’environnement notamment en promouvant un </w:t>
      </w:r>
      <w:r w:rsidRPr="00546FE0">
        <w:rPr>
          <w:rFonts w:ascii="Arial Narrow" w:hAnsi="Arial Narrow"/>
        </w:rPr>
        <w:t xml:space="preserve">modèle de production et de consommation responsable visant à limiter les émissions de gaz à effet de serre, la surexploitation des ressources naturelles, et l’émission de polluants et de substances dangereuses pour la santé. </w:t>
      </w:r>
    </w:p>
    <w:p w14:paraId="76F094FE" w14:textId="5E04F25A" w:rsidR="004065C2" w:rsidRDefault="00874D6C" w:rsidP="00874D6C">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 titulaire doit dans cet esprit utiliser des méthodes de réalisation pour ces prestations correspondantes </w:t>
      </w:r>
      <w:r>
        <w:rPr>
          <w:rFonts w:ascii="Arial Narrow" w:hAnsi="Arial Narrow"/>
        </w:rPr>
        <w:t xml:space="preserve">aux objectifs de la transition écologique : limiter les consommations d’énergie et les émissions de gaz à effet de serre, intégrer les principes de l’économie circulaire, former les salariés sur ces enjeux. </w:t>
      </w:r>
    </w:p>
    <w:p w14:paraId="7A16F6BF" w14:textId="77777777" w:rsidR="00874D6C" w:rsidRDefault="00874D6C" w:rsidP="00874D6C">
      <w:pPr>
        <w:pStyle w:val="En-tte"/>
        <w:tabs>
          <w:tab w:val="clear" w:pos="4536"/>
          <w:tab w:val="clear" w:pos="9072"/>
        </w:tabs>
        <w:spacing w:after="120" w:line="360" w:lineRule="auto"/>
        <w:jc w:val="both"/>
        <w:rPr>
          <w:rFonts w:ascii="Arial Narrow" w:hAnsi="Arial Narrow"/>
        </w:rPr>
      </w:pPr>
    </w:p>
    <w:p w14:paraId="5E37A346" w14:textId="77777777" w:rsidR="00373616" w:rsidRPr="00FC6128" w:rsidRDefault="00373616" w:rsidP="00373616">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0" w:name="_Toc181891871"/>
      <w:r w:rsidRPr="00FC6128">
        <w:rPr>
          <w:rFonts w:ascii="Arial Narrow" w:hAnsi="Arial Narrow"/>
          <w:b/>
        </w:rPr>
        <w:t>FLOTTE DE VEHICULES</w:t>
      </w:r>
      <w:bookmarkEnd w:id="0"/>
      <w:r w:rsidRPr="00FC6128">
        <w:rPr>
          <w:rFonts w:ascii="Arial Narrow" w:hAnsi="Arial Narrow"/>
          <w:b/>
        </w:rPr>
        <w:t xml:space="preserve"> </w:t>
      </w:r>
    </w:p>
    <w:p w14:paraId="177F9BAF" w14:textId="77777777" w:rsidR="00373616" w:rsidRPr="00FC6128" w:rsidRDefault="00373616" w:rsidP="00373616">
      <w:pPr>
        <w:pStyle w:val="En-tte"/>
        <w:tabs>
          <w:tab w:val="clear" w:pos="4536"/>
          <w:tab w:val="clear" w:pos="9072"/>
        </w:tabs>
        <w:spacing w:after="120" w:line="360" w:lineRule="auto"/>
        <w:jc w:val="both"/>
        <w:rPr>
          <w:rFonts w:ascii="Arial Narrow" w:hAnsi="Arial Narrow"/>
        </w:rPr>
      </w:pPr>
      <w:r w:rsidRPr="00FC6128">
        <w:rPr>
          <w:rFonts w:ascii="Arial Narrow" w:hAnsi="Arial Narrow"/>
        </w:rPr>
        <w:t>Les dispositions qui suivent s’appliquent aux véhicules mobilisés dans le cadre de l’exécution du marché, que la prestation soit réalisée en flotte propre ou externalisée.</w:t>
      </w:r>
    </w:p>
    <w:p w14:paraId="15844798" w14:textId="77777777" w:rsidR="00373616" w:rsidRPr="00FC6128" w:rsidRDefault="00373616" w:rsidP="00373616">
      <w:pPr>
        <w:pStyle w:val="En-tte"/>
        <w:tabs>
          <w:tab w:val="clear" w:pos="4536"/>
          <w:tab w:val="clear" w:pos="9072"/>
        </w:tabs>
        <w:spacing w:after="120" w:line="360" w:lineRule="auto"/>
        <w:jc w:val="both"/>
        <w:rPr>
          <w:rFonts w:ascii="Arial Narrow" w:hAnsi="Arial Narrow"/>
        </w:rPr>
      </w:pPr>
      <w:r w:rsidRPr="00FC6128">
        <w:rPr>
          <w:rFonts w:ascii="Arial Narrow" w:hAnsi="Arial Narrow"/>
        </w:rPr>
        <w:t xml:space="preserve">Le titulaire recourt, autant que possible et lorsque les trajets le permettent, à des motorisations alternatives au transport routier conventionnel utilisant l’essence ou le diesel comme carburant, dans un objectif de minimiser leur impact en matière d’émissions de gaz à effet de serre (GES). </w:t>
      </w:r>
    </w:p>
    <w:p w14:paraId="0EBB3C7B" w14:textId="77777777" w:rsidR="00373616" w:rsidRPr="00FC6128" w:rsidRDefault="00373616" w:rsidP="00373616">
      <w:pPr>
        <w:pStyle w:val="En-tte"/>
        <w:tabs>
          <w:tab w:val="clear" w:pos="4536"/>
          <w:tab w:val="clear" w:pos="9072"/>
        </w:tabs>
        <w:spacing w:after="120" w:line="360" w:lineRule="auto"/>
        <w:jc w:val="both"/>
        <w:rPr>
          <w:rFonts w:ascii="Arial Narrow" w:hAnsi="Arial Narrow"/>
        </w:rPr>
      </w:pPr>
      <w:r w:rsidRPr="00FC6128">
        <w:rPr>
          <w:rFonts w:ascii="Arial Narrow" w:hAnsi="Arial Narrow"/>
        </w:rPr>
        <w:t xml:space="preserve">Les motorisations alternatives peuvent être les suivantes : électricité, hydrogène, gaz naturel (GNC/GNL) y compris biogaz, gaz de pétrole liquéfié (GPL), biocarburant non produit à partir d’huile de palme ou de soja, ou carburant de synthèse. </w:t>
      </w:r>
    </w:p>
    <w:p w14:paraId="400BFF3E" w14:textId="77777777" w:rsidR="00373616" w:rsidRDefault="00373616" w:rsidP="00373616">
      <w:pPr>
        <w:pStyle w:val="En-tte"/>
        <w:tabs>
          <w:tab w:val="clear" w:pos="4536"/>
          <w:tab w:val="clear" w:pos="9072"/>
        </w:tabs>
        <w:spacing w:after="120" w:line="360" w:lineRule="auto"/>
        <w:jc w:val="both"/>
        <w:rPr>
          <w:rFonts w:ascii="Arial Narrow" w:hAnsi="Arial Narrow"/>
        </w:rPr>
      </w:pPr>
    </w:p>
    <w:p w14:paraId="274BCF15" w14:textId="77777777" w:rsidR="00373616" w:rsidRPr="00E51DE4" w:rsidRDefault="00373616" w:rsidP="00373616">
      <w:pPr>
        <w:pStyle w:val="En-tte"/>
        <w:tabs>
          <w:tab w:val="clear" w:pos="4536"/>
          <w:tab w:val="clear" w:pos="9072"/>
        </w:tabs>
        <w:spacing w:after="120" w:line="360" w:lineRule="auto"/>
        <w:jc w:val="both"/>
        <w:rPr>
          <w:rFonts w:ascii="Arial Narrow" w:hAnsi="Arial Narrow"/>
        </w:rPr>
      </w:pPr>
      <w:r w:rsidRPr="00E51DE4">
        <w:rPr>
          <w:rFonts w:ascii="Arial Narrow" w:hAnsi="Arial Narrow"/>
        </w:rPr>
        <w:t>Le titulaire veille à limiter l'impact environnemental des livraisons et du transport des produits livrés. La planification du transport de ces marchandises doit permettre, lorsque cela est compatible avec les besoins de l’EPMO</w:t>
      </w:r>
      <w:r>
        <w:rPr>
          <w:rFonts w:ascii="Arial Narrow" w:hAnsi="Arial Narrow"/>
        </w:rPr>
        <w:t>-VGE</w:t>
      </w:r>
      <w:r w:rsidRPr="00E51DE4">
        <w:rPr>
          <w:rFonts w:ascii="Arial Narrow" w:hAnsi="Arial Narrow"/>
        </w:rPr>
        <w:t>, d'éviter la circulation pendant les heures de pointe. Le titulaire privilégie le transport groupé des marchandises objets du marché afin de réduire les déplacements des véhicules de livraison. Il favorise les modes de transports les plus respectueux de l'environnement, notamment les véhicules à faibles émissions, tels que les véhicules électriques ou hybrides, hydrogène, gaz naturel (GNC/GNL) y compris biogaz, gaz de pétrole liquéfié (GPL), biocarburant non produit à partir d’huile de palme ou de soja, ou carburant de synthèse.</w:t>
      </w:r>
    </w:p>
    <w:p w14:paraId="103B58A3" w14:textId="77777777" w:rsidR="00373616" w:rsidRPr="00FC6128" w:rsidRDefault="00373616" w:rsidP="00373616">
      <w:pPr>
        <w:pStyle w:val="En-tte"/>
        <w:tabs>
          <w:tab w:val="clear" w:pos="4536"/>
          <w:tab w:val="clear" w:pos="9072"/>
        </w:tabs>
        <w:spacing w:after="120" w:line="360" w:lineRule="auto"/>
        <w:jc w:val="both"/>
        <w:rPr>
          <w:rFonts w:ascii="Arial Narrow" w:hAnsi="Arial Narrow"/>
        </w:rPr>
      </w:pPr>
      <w:r w:rsidRPr="00E51DE4">
        <w:rPr>
          <w:rFonts w:ascii="Arial Narrow" w:hAnsi="Arial Narrow"/>
        </w:rPr>
        <w:t>L’EPMO-VGE se réserve le droit de procéder à des contrôles aléatoires des véhicules utilisés par le titulaire dans le cadre de la prestation.</w:t>
      </w:r>
      <w:r w:rsidRPr="00E51DE4">
        <w:rPr>
          <w:rFonts w:ascii="Arial" w:hAnsi="Arial" w:cs="Arial"/>
        </w:rPr>
        <w:t> </w:t>
      </w:r>
      <w:r w:rsidRPr="00E51DE4">
        <w:rPr>
          <w:rFonts w:ascii="Arial Narrow" w:hAnsi="Arial Narrow"/>
        </w:rPr>
        <w:t> </w:t>
      </w:r>
    </w:p>
    <w:p w14:paraId="4FC40D4D" w14:textId="77777777" w:rsidR="00373616" w:rsidRDefault="00373616" w:rsidP="00373616">
      <w:pPr>
        <w:pStyle w:val="En-tte"/>
        <w:tabs>
          <w:tab w:val="clear" w:pos="4536"/>
          <w:tab w:val="clear" w:pos="9072"/>
        </w:tabs>
        <w:spacing w:after="120" w:line="360" w:lineRule="auto"/>
        <w:jc w:val="both"/>
        <w:rPr>
          <w:rFonts w:ascii="Arial Narrow" w:hAnsi="Arial Narrow"/>
        </w:rPr>
      </w:pPr>
      <w:r w:rsidRPr="00E51DE4">
        <w:rPr>
          <w:rFonts w:ascii="Arial Narrow" w:hAnsi="Arial Narrow"/>
        </w:rPr>
        <w:t>En cas de non-respect des dispositions précédentes l’EPMO</w:t>
      </w:r>
      <w:r>
        <w:rPr>
          <w:rFonts w:ascii="Arial Narrow" w:hAnsi="Arial Narrow"/>
        </w:rPr>
        <w:t>-VGE</w:t>
      </w:r>
      <w:r w:rsidRPr="00E51DE4">
        <w:rPr>
          <w:rFonts w:ascii="Arial Narrow" w:hAnsi="Arial Narrow"/>
        </w:rPr>
        <w:t xml:space="preserve"> se réserve la possibilité d’appliquer la pénalité telle que prévue à l’article</w:t>
      </w:r>
      <w:r>
        <w:rPr>
          <w:rFonts w:ascii="Arial Narrow" w:hAnsi="Arial Narrow"/>
        </w:rPr>
        <w:t xml:space="preserve"> 21.</w:t>
      </w:r>
    </w:p>
    <w:p w14:paraId="2F3F23A2" w14:textId="77777777" w:rsidR="00373616" w:rsidRDefault="00373616" w:rsidP="00373616">
      <w:pPr>
        <w:pStyle w:val="Paragraphedeliste"/>
        <w:autoSpaceDE w:val="0"/>
        <w:autoSpaceDN w:val="0"/>
        <w:adjustRightInd w:val="0"/>
        <w:ind w:left="0"/>
        <w:rPr>
          <w:rFonts w:ascii="Arial Narrow" w:hAnsi="Arial Narrow"/>
        </w:rPr>
      </w:pPr>
    </w:p>
    <w:p w14:paraId="2446BD78" w14:textId="77777777" w:rsidR="00373616" w:rsidRPr="00FC6128" w:rsidRDefault="00373616" w:rsidP="00373616">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EMBALLAGES</w:t>
      </w:r>
    </w:p>
    <w:p w14:paraId="48DF603D" w14:textId="77777777" w:rsidR="00373616" w:rsidRPr="00BA7531" w:rsidRDefault="00373616" w:rsidP="00373616">
      <w:pPr>
        <w:pStyle w:val="En-tte"/>
        <w:tabs>
          <w:tab w:val="clear" w:pos="4536"/>
          <w:tab w:val="clear" w:pos="9072"/>
        </w:tabs>
        <w:spacing w:after="120" w:line="360" w:lineRule="auto"/>
        <w:jc w:val="both"/>
        <w:rPr>
          <w:rFonts w:ascii="Arial Narrow" w:hAnsi="Arial Narrow"/>
        </w:rPr>
      </w:pPr>
      <w:r w:rsidRPr="00BA7531">
        <w:rPr>
          <w:rFonts w:ascii="Arial Narrow" w:hAnsi="Arial Narrow"/>
        </w:rPr>
        <w:t>Le titulaire du marché s’engage à limiter l’impact environnemental des emballages liés à la fourniture des produits. À ce titre, il devra respecter les exigences suivantes :</w:t>
      </w:r>
    </w:p>
    <w:p w14:paraId="3C7BCE1D" w14:textId="77777777" w:rsidR="00373616" w:rsidRPr="00BA7531" w:rsidRDefault="00373616" w:rsidP="00373616">
      <w:pPr>
        <w:pStyle w:val="En-tte"/>
        <w:tabs>
          <w:tab w:val="clear" w:pos="4536"/>
          <w:tab w:val="clear" w:pos="9072"/>
        </w:tabs>
        <w:spacing w:after="120" w:line="360" w:lineRule="auto"/>
        <w:jc w:val="both"/>
        <w:rPr>
          <w:rFonts w:ascii="Arial Narrow" w:hAnsi="Arial Narrow"/>
        </w:rPr>
      </w:pPr>
      <w:r w:rsidRPr="00BA7531">
        <w:rPr>
          <w:rFonts w:ascii="Arial Narrow" w:hAnsi="Arial Narrow"/>
        </w:rPr>
        <w:lastRenderedPageBreak/>
        <w:t>Les emballages doivent être réduits au strict nécessaire, tout en garantissant l’intégrité des produits pendant le transport et le stockage.</w:t>
      </w:r>
    </w:p>
    <w:p w14:paraId="749F1316" w14:textId="77777777" w:rsidR="00373616" w:rsidRPr="00BA7531" w:rsidRDefault="00373616" w:rsidP="00373616">
      <w:pPr>
        <w:pStyle w:val="En-tte"/>
        <w:tabs>
          <w:tab w:val="clear" w:pos="4536"/>
          <w:tab w:val="clear" w:pos="9072"/>
        </w:tabs>
        <w:spacing w:after="120" w:line="360" w:lineRule="auto"/>
        <w:jc w:val="both"/>
        <w:rPr>
          <w:rFonts w:ascii="Arial Narrow" w:hAnsi="Arial Narrow"/>
        </w:rPr>
      </w:pPr>
      <w:r w:rsidRPr="00BA7531">
        <w:rPr>
          <w:rFonts w:ascii="Arial Narrow" w:hAnsi="Arial Narrow"/>
        </w:rPr>
        <w:t>Les emballages devront être recyclables, réutilisables ou constitués de matériaux recyclés sauf justification technique.</w:t>
      </w:r>
    </w:p>
    <w:p w14:paraId="15AC2A0E" w14:textId="77777777" w:rsidR="00373616" w:rsidRPr="00BA7531" w:rsidRDefault="00373616" w:rsidP="00373616">
      <w:pPr>
        <w:pStyle w:val="En-tte"/>
        <w:tabs>
          <w:tab w:val="clear" w:pos="4536"/>
          <w:tab w:val="clear" w:pos="9072"/>
        </w:tabs>
        <w:spacing w:after="120" w:line="360" w:lineRule="auto"/>
        <w:jc w:val="both"/>
        <w:rPr>
          <w:rFonts w:ascii="Arial Narrow" w:hAnsi="Arial Narrow"/>
        </w:rPr>
      </w:pPr>
      <w:r w:rsidRPr="00BA7531">
        <w:rPr>
          <w:rFonts w:ascii="Arial Narrow" w:hAnsi="Arial Narrow"/>
        </w:rPr>
        <w:t>L’usage d’emballages plastiques à usage unique doit être évité. À défaut, le titulaire devra justifier leur usage et privilégier les plastiques recyclables et recyclés.</w:t>
      </w:r>
    </w:p>
    <w:p w14:paraId="08D626B1" w14:textId="77777777" w:rsidR="00373616" w:rsidRPr="00BA7531" w:rsidRDefault="00373616" w:rsidP="00373616">
      <w:pPr>
        <w:pStyle w:val="En-tte"/>
        <w:tabs>
          <w:tab w:val="clear" w:pos="4536"/>
          <w:tab w:val="clear" w:pos="9072"/>
        </w:tabs>
        <w:spacing w:after="120" w:line="360" w:lineRule="auto"/>
        <w:jc w:val="both"/>
        <w:rPr>
          <w:rFonts w:ascii="Arial Narrow" w:hAnsi="Arial Narrow"/>
        </w:rPr>
      </w:pPr>
      <w:r w:rsidRPr="00BA7531">
        <w:rPr>
          <w:rFonts w:ascii="Arial Narrow" w:hAnsi="Arial Narrow"/>
        </w:rPr>
        <w:t>Les conditionnements doivent être facilement séparables (ex : plastique / carton) pour favoriser le tri.</w:t>
      </w:r>
    </w:p>
    <w:p w14:paraId="1A971258" w14:textId="77777777" w:rsidR="00373616" w:rsidRPr="00BA7531" w:rsidRDefault="00373616" w:rsidP="00373616">
      <w:pPr>
        <w:pStyle w:val="En-tte"/>
        <w:tabs>
          <w:tab w:val="clear" w:pos="4536"/>
          <w:tab w:val="clear" w:pos="9072"/>
        </w:tabs>
        <w:spacing w:after="120" w:line="360" w:lineRule="auto"/>
        <w:jc w:val="both"/>
        <w:rPr>
          <w:rFonts w:ascii="Arial Narrow" w:hAnsi="Arial Narrow"/>
        </w:rPr>
      </w:pPr>
      <w:r w:rsidRPr="00BA7531">
        <w:rPr>
          <w:rFonts w:ascii="Arial Narrow" w:hAnsi="Arial Narrow"/>
        </w:rPr>
        <w:t>Une notice de tri claire devra être apposée sur les emballages, conformément aux règles locales de gestion des déchets.</w:t>
      </w:r>
    </w:p>
    <w:p w14:paraId="30A77CBB" w14:textId="77777777" w:rsidR="00373616" w:rsidRPr="00E51DE4" w:rsidRDefault="00373616" w:rsidP="00373616">
      <w:pPr>
        <w:pStyle w:val="Paragraphedeliste"/>
        <w:autoSpaceDE w:val="0"/>
        <w:autoSpaceDN w:val="0"/>
        <w:adjustRightInd w:val="0"/>
        <w:ind w:left="0"/>
        <w:rPr>
          <w:rFonts w:ascii="Arial Narrow" w:hAnsi="Arial Narrow"/>
        </w:rPr>
      </w:pPr>
    </w:p>
    <w:p w14:paraId="2468E5B5" w14:textId="77777777" w:rsidR="00373616" w:rsidRPr="00FC6128" w:rsidRDefault="00373616" w:rsidP="00373616">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1" w:name="_Toc181891874"/>
      <w:r w:rsidRPr="00FC6128">
        <w:rPr>
          <w:rFonts w:ascii="Arial Narrow" w:hAnsi="Arial Narrow"/>
          <w:b/>
        </w:rPr>
        <w:t>BILAN DES EMISSIONS DE GAZ A EFFET DE SERRE (BEGES)</w:t>
      </w:r>
      <w:bookmarkEnd w:id="1"/>
    </w:p>
    <w:p w14:paraId="67410713" w14:textId="77777777" w:rsidR="00373616" w:rsidRPr="00FC6128" w:rsidRDefault="00373616" w:rsidP="00373616">
      <w:pPr>
        <w:pStyle w:val="En-tte"/>
        <w:spacing w:after="120" w:line="360" w:lineRule="auto"/>
        <w:jc w:val="both"/>
        <w:rPr>
          <w:rFonts w:ascii="Arial Narrow" w:hAnsi="Arial Narrow"/>
        </w:rPr>
      </w:pPr>
      <w:r w:rsidRPr="00FC6128">
        <w:rPr>
          <w:rFonts w:ascii="Arial Narrow" w:hAnsi="Arial Narrow"/>
        </w:rPr>
        <w:t xml:space="preserve">En application de la circulaire n° 6425-SG du 21 novembre 2023 relative à l’engagement pour la transformation écologique de l’État, il est exigé des titulaires soumis à l’article L.229-25 du code de l'environnement, de communiquer à l’acheteur leur BEGES et plan de transition associé. </w:t>
      </w:r>
    </w:p>
    <w:p w14:paraId="44B95831" w14:textId="77777777" w:rsidR="00373616" w:rsidRPr="00FC6128" w:rsidRDefault="00373616" w:rsidP="00373616">
      <w:pPr>
        <w:pStyle w:val="En-tte"/>
        <w:spacing w:after="120" w:line="360" w:lineRule="auto"/>
        <w:jc w:val="both"/>
        <w:rPr>
          <w:rFonts w:ascii="Arial Narrow" w:hAnsi="Arial Narrow"/>
          <w:b/>
        </w:rPr>
      </w:pPr>
      <w:r w:rsidRPr="00FC6128">
        <w:rPr>
          <w:rFonts w:ascii="Arial Narrow" w:hAnsi="Arial Narrow"/>
          <w:b/>
        </w:rPr>
        <w:t>Ce BEGES est obligatoire pour les entreprises employant 500 personnes en France.</w:t>
      </w:r>
    </w:p>
    <w:p w14:paraId="1579260C" w14:textId="77777777" w:rsidR="00373616" w:rsidRPr="00FC6128" w:rsidRDefault="00373616" w:rsidP="00373616">
      <w:pPr>
        <w:pStyle w:val="En-tte"/>
        <w:spacing w:after="120" w:line="360" w:lineRule="auto"/>
        <w:jc w:val="both"/>
        <w:rPr>
          <w:rFonts w:ascii="Arial Narrow" w:hAnsi="Arial Narrow"/>
          <w:b/>
        </w:rPr>
      </w:pPr>
      <w:r>
        <w:rPr>
          <w:rFonts w:ascii="Arial Narrow" w:hAnsi="Arial Narrow"/>
          <w:b/>
        </w:rPr>
        <w:t>Si le titulaire soumis à la circulaire, il est invité à communiquer son BEGES</w:t>
      </w:r>
      <w:r w:rsidRPr="00FC6128">
        <w:rPr>
          <w:rFonts w:ascii="Arial Narrow" w:hAnsi="Arial Narrow"/>
          <w:b/>
        </w:rPr>
        <w:t xml:space="preserve"> </w:t>
      </w:r>
      <w:r>
        <w:rPr>
          <w:rFonts w:ascii="Arial Narrow" w:hAnsi="Arial Narrow"/>
          <w:b/>
        </w:rPr>
        <w:t xml:space="preserve">au plus tard deux mois </w:t>
      </w:r>
      <w:r w:rsidRPr="00FC6128">
        <w:rPr>
          <w:rFonts w:ascii="Arial Narrow" w:hAnsi="Arial Narrow"/>
          <w:b/>
        </w:rPr>
        <w:t>après la notification du marché</w:t>
      </w:r>
      <w:r>
        <w:rPr>
          <w:rFonts w:ascii="Arial Narrow" w:hAnsi="Arial Narrow"/>
          <w:b/>
        </w:rPr>
        <w:t>. Si ce dernier</w:t>
      </w:r>
      <w:r w:rsidRPr="00FC6128">
        <w:rPr>
          <w:rFonts w:ascii="Arial Narrow" w:hAnsi="Arial Narrow"/>
          <w:b/>
        </w:rPr>
        <w:t xml:space="preserve"> </w:t>
      </w:r>
      <w:r>
        <w:rPr>
          <w:rFonts w:ascii="Arial Narrow" w:hAnsi="Arial Narrow"/>
          <w:b/>
        </w:rPr>
        <w:t xml:space="preserve">arrive à </w:t>
      </w:r>
      <w:r w:rsidRPr="00FC6128">
        <w:rPr>
          <w:rFonts w:ascii="Arial Narrow" w:hAnsi="Arial Narrow"/>
          <w:b/>
        </w:rPr>
        <w:t xml:space="preserve">échéance durant l’exécution </w:t>
      </w:r>
      <w:r>
        <w:rPr>
          <w:rFonts w:ascii="Arial Narrow" w:hAnsi="Arial Narrow"/>
          <w:b/>
        </w:rPr>
        <w:t>du marché</w:t>
      </w:r>
      <w:r w:rsidRPr="00FC6128">
        <w:rPr>
          <w:rFonts w:ascii="Arial Narrow" w:hAnsi="Arial Narrow"/>
          <w:b/>
        </w:rPr>
        <w:t xml:space="preserve">, </w:t>
      </w:r>
      <w:r>
        <w:rPr>
          <w:rFonts w:ascii="Arial Narrow" w:hAnsi="Arial Narrow"/>
          <w:b/>
        </w:rPr>
        <w:t>le</w:t>
      </w:r>
      <w:r w:rsidRPr="00FC6128">
        <w:rPr>
          <w:rFonts w:ascii="Arial Narrow" w:hAnsi="Arial Narrow"/>
          <w:b/>
        </w:rPr>
        <w:t xml:space="preserve"> nouveau BEGES (et le plan de transition associé) </w:t>
      </w:r>
      <w:r>
        <w:rPr>
          <w:rFonts w:ascii="Arial Narrow" w:hAnsi="Arial Narrow"/>
          <w:b/>
        </w:rPr>
        <w:t>sera transmis à l’EPMO-VGE.</w:t>
      </w:r>
    </w:p>
    <w:p w14:paraId="63B55075" w14:textId="77777777" w:rsidR="00373616" w:rsidRPr="00FC6128" w:rsidRDefault="00373616" w:rsidP="00373616">
      <w:pPr>
        <w:pStyle w:val="En-tte"/>
        <w:spacing w:after="120" w:line="360" w:lineRule="auto"/>
        <w:jc w:val="both"/>
        <w:rPr>
          <w:rFonts w:ascii="Arial Narrow" w:hAnsi="Arial Narrow"/>
        </w:rPr>
      </w:pPr>
      <w:r w:rsidRPr="00FC6128">
        <w:rPr>
          <w:rFonts w:ascii="Arial Narrow" w:hAnsi="Arial Narrow"/>
        </w:rPr>
        <w:t>La communication du BEGES doit être effectuée en utilisant le site internet de l’ADEME (https://bilans-ges.ademe.fr/), conformément à l’article L. 229-25 du code de l'environnement et à l’arrêté du 25 janvier 2016 relatif à la plate-forme informatique pour la transmission des bilans d'émission de gaz à effet de serre.</w:t>
      </w:r>
    </w:p>
    <w:p w14:paraId="3DDC77E3" w14:textId="77777777" w:rsidR="00373616" w:rsidRDefault="00373616" w:rsidP="00373616">
      <w:pPr>
        <w:pStyle w:val="En-tte"/>
        <w:spacing w:after="120" w:line="360" w:lineRule="auto"/>
        <w:jc w:val="both"/>
        <w:rPr>
          <w:rFonts w:ascii="Arial Narrow" w:hAnsi="Arial Narrow"/>
        </w:rPr>
      </w:pPr>
      <w:r w:rsidRPr="00FC6128">
        <w:rPr>
          <w:rFonts w:ascii="Arial Narrow" w:hAnsi="Arial Narrow"/>
        </w:rPr>
        <w:t>Les plans de transition sont communiqués sur cette même page ; toutefois, les titulaires soumis aux obligations de déclaration extra-financière peuvent communiquer leur plan via leur rapport de performance extra-financière prévue à l'article L. 225-102-1 du code de commerce ; ils indiquent à l’acheteur le lien internet permettant à l’acheteur d’accéder à ce document.</w:t>
      </w:r>
    </w:p>
    <w:p w14:paraId="4DF02212" w14:textId="77777777" w:rsidR="00373616" w:rsidRDefault="00373616" w:rsidP="00373616">
      <w:pPr>
        <w:pStyle w:val="En-tte"/>
        <w:spacing w:after="120" w:line="360" w:lineRule="auto"/>
        <w:jc w:val="both"/>
        <w:rPr>
          <w:rFonts w:ascii="Arial Narrow" w:hAnsi="Arial Narrow"/>
        </w:rPr>
      </w:pPr>
    </w:p>
    <w:p w14:paraId="1057E7E1" w14:textId="77777777" w:rsidR="00373616" w:rsidRPr="0035293A" w:rsidRDefault="00373616" w:rsidP="00373616">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5293A">
        <w:rPr>
          <w:rFonts w:ascii="Arial Narrow" w:hAnsi="Arial Narrow"/>
          <w:b/>
        </w:rPr>
        <w:t>OBLIGATIONS RELATIVES AU CALCUL DES EMISSIONS DE GAZ A EFFET DE SERRE</w:t>
      </w:r>
    </w:p>
    <w:p w14:paraId="17676654" w14:textId="77777777" w:rsidR="00373616" w:rsidRDefault="00373616" w:rsidP="00373616">
      <w:pPr>
        <w:pStyle w:val="En-tte"/>
        <w:spacing w:after="120" w:line="360" w:lineRule="auto"/>
        <w:jc w:val="both"/>
        <w:rPr>
          <w:rFonts w:ascii="Arial Narrow" w:hAnsi="Arial Narrow"/>
          <w:b/>
        </w:rPr>
      </w:pPr>
      <w:r w:rsidRPr="0035293A">
        <w:rPr>
          <w:rFonts w:ascii="Arial Narrow" w:hAnsi="Arial Narrow"/>
        </w:rPr>
        <w:t xml:space="preserve">Conformément à la réglementation en vigueur (Article L1431-3 du code des transports et textes réglementaires relatifs à son application), </w:t>
      </w:r>
      <w:r>
        <w:rPr>
          <w:rFonts w:ascii="Arial Narrow" w:hAnsi="Arial Narrow"/>
          <w:b/>
        </w:rPr>
        <w:t>le titulaire est invité à</w:t>
      </w:r>
      <w:r w:rsidRPr="0035293A">
        <w:rPr>
          <w:rFonts w:ascii="Arial Narrow" w:hAnsi="Arial Narrow"/>
          <w:b/>
        </w:rPr>
        <w:t xml:space="preserve"> communiquer à la personne publique les quantités de gaz à effet de serre émises par le ou les modes de transport utilisés pour </w:t>
      </w:r>
      <w:r>
        <w:rPr>
          <w:rFonts w:ascii="Arial Narrow" w:hAnsi="Arial Narrow"/>
          <w:b/>
        </w:rPr>
        <w:t>livrer les fournitures objet du marché.</w:t>
      </w:r>
    </w:p>
    <w:p w14:paraId="74CD51D8" w14:textId="77777777" w:rsidR="00373616" w:rsidRPr="0035293A" w:rsidRDefault="00373616" w:rsidP="00373616">
      <w:pPr>
        <w:pStyle w:val="En-tte"/>
        <w:spacing w:after="120" w:line="360" w:lineRule="auto"/>
        <w:rPr>
          <w:rFonts w:ascii="Arial Narrow" w:hAnsi="Arial Narrow"/>
          <w:b/>
        </w:rPr>
      </w:pPr>
    </w:p>
    <w:p w14:paraId="03C9C78E" w14:textId="77777777" w:rsidR="00373616" w:rsidRDefault="00373616" w:rsidP="00373616">
      <w:pPr>
        <w:pStyle w:val="En-tte"/>
        <w:spacing w:after="120" w:line="360" w:lineRule="auto"/>
        <w:jc w:val="both"/>
        <w:rPr>
          <w:rFonts w:ascii="Arial Narrow" w:hAnsi="Arial Narrow"/>
        </w:rPr>
      </w:pPr>
      <w:r w:rsidRPr="0035293A">
        <w:rPr>
          <w:rFonts w:ascii="Arial Narrow" w:hAnsi="Arial Narrow"/>
        </w:rPr>
        <w:lastRenderedPageBreak/>
        <w:t>Pour ce faire, le titulaire pourra utiliser l’outil de calcul de son choix mais devra donner les données physiques associées (</w:t>
      </w:r>
      <w:r w:rsidRPr="00BA7531">
        <w:rPr>
          <w:rFonts w:ascii="Arial Narrow" w:hAnsi="Arial Narrow"/>
          <w:b/>
        </w:rPr>
        <w:t>distance parcourue, poids, mode de transport, type de véhicule</w:t>
      </w:r>
      <w:r w:rsidRPr="0035293A">
        <w:rPr>
          <w:rFonts w:ascii="Arial Narrow" w:hAnsi="Arial Narrow"/>
        </w:rPr>
        <w:t xml:space="preserve">) ainsi que les facteurs d’émission utilisés afin que l’EPMO-VGE puisse juger de sa fiabilité. Les candidats peuvent, entre autres, s’appuyer sur la base Empreinte® produite par l’ADEME : </w:t>
      </w:r>
      <w:hyperlink r:id="rId8" w:history="1">
        <w:r w:rsidRPr="0035293A">
          <w:rPr>
            <w:rFonts w:ascii="Arial Narrow" w:hAnsi="Arial Narrow"/>
          </w:rPr>
          <w:t>https://base-empreinte.ademe.fr</w:t>
        </w:r>
      </w:hyperlink>
    </w:p>
    <w:p w14:paraId="6EF93E44" w14:textId="77777777" w:rsidR="00373616" w:rsidRPr="00BA7531" w:rsidRDefault="00373616" w:rsidP="00373616">
      <w:pPr>
        <w:pStyle w:val="En-tte"/>
        <w:spacing w:after="120" w:line="360" w:lineRule="auto"/>
        <w:rPr>
          <w:rFonts w:ascii="Arial Narrow" w:hAnsi="Arial Narrow"/>
          <w:b/>
        </w:rPr>
      </w:pPr>
      <w:r w:rsidRPr="0035293A">
        <w:rPr>
          <w:rFonts w:ascii="Arial Narrow" w:hAnsi="Arial Narrow"/>
          <w:b/>
        </w:rPr>
        <w:t xml:space="preserve">Le titulaire fournira annuellement un bilan carbone des </w:t>
      </w:r>
      <w:r>
        <w:rPr>
          <w:rFonts w:ascii="Arial Narrow" w:hAnsi="Arial Narrow"/>
          <w:b/>
        </w:rPr>
        <w:t>transports réalisé</w:t>
      </w:r>
      <w:r w:rsidRPr="0035293A">
        <w:rPr>
          <w:rFonts w:ascii="Arial Narrow" w:hAnsi="Arial Narrow"/>
          <w:b/>
        </w:rPr>
        <w:t>s</w:t>
      </w:r>
      <w:r>
        <w:rPr>
          <w:rFonts w:ascii="Arial Narrow" w:hAnsi="Arial Narrow"/>
          <w:b/>
        </w:rPr>
        <w:t xml:space="preserve"> au titre du marché</w:t>
      </w:r>
      <w:r w:rsidRPr="0035293A">
        <w:rPr>
          <w:rFonts w:ascii="Arial Narrow" w:hAnsi="Arial Narrow"/>
          <w:b/>
        </w:rPr>
        <w:t xml:space="preserve">, intégrant l’ensemble des éléments décrits ci-dessus. </w:t>
      </w:r>
    </w:p>
    <w:p w14:paraId="499B5AF5" w14:textId="4C195632" w:rsidR="00373616" w:rsidRDefault="00373616" w:rsidP="00373616">
      <w:pPr>
        <w:pStyle w:val="En-tte"/>
        <w:spacing w:after="120" w:line="360" w:lineRule="auto"/>
        <w:jc w:val="both"/>
        <w:rPr>
          <w:rFonts w:ascii="Arial Narrow" w:hAnsi="Arial Narrow"/>
        </w:rPr>
      </w:pPr>
      <w:r>
        <w:rPr>
          <w:rFonts w:ascii="Arial Narrow" w:hAnsi="Arial Narrow"/>
        </w:rPr>
        <w:t xml:space="preserve">L’EPMO-VGE pourra au cours de l’exécution du marché préciser sa demande et adresser un document type permettant la collecte des informations attendues. </w:t>
      </w:r>
    </w:p>
    <w:p w14:paraId="75D76AD7" w14:textId="223C9AC5" w:rsidR="0035293A" w:rsidRPr="00546FE0" w:rsidRDefault="0035293A" w:rsidP="00D9355E">
      <w:pPr>
        <w:pStyle w:val="En-tte"/>
        <w:tabs>
          <w:tab w:val="clear" w:pos="4536"/>
          <w:tab w:val="clear" w:pos="9072"/>
        </w:tabs>
        <w:spacing w:after="120" w:line="360" w:lineRule="auto"/>
        <w:jc w:val="both"/>
        <w:rPr>
          <w:rFonts w:ascii="Arial Narrow" w:hAnsi="Arial Narrow"/>
        </w:rPr>
      </w:pPr>
    </w:p>
    <w:p w14:paraId="7E647611" w14:textId="77777777" w:rsidR="0081396B" w:rsidRPr="00546FE0" w:rsidRDefault="00B42ED3"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PRIX DU MARCHE</w:t>
      </w:r>
    </w:p>
    <w:p w14:paraId="3409F586" w14:textId="19A8A6AF" w:rsidR="00A066AD" w:rsidRDefault="00A066AD" w:rsidP="00705A42">
      <w:pPr>
        <w:pStyle w:val="En-tte"/>
        <w:spacing w:after="120" w:line="360" w:lineRule="auto"/>
        <w:jc w:val="both"/>
        <w:rPr>
          <w:rFonts w:ascii="Arial Narrow" w:hAnsi="Arial Narrow"/>
        </w:rPr>
      </w:pPr>
    </w:p>
    <w:p w14:paraId="520AFE17" w14:textId="77777777" w:rsidR="00A066AD" w:rsidRPr="00A066AD" w:rsidRDefault="00A066AD" w:rsidP="00705A42">
      <w:pPr>
        <w:pStyle w:val="En-tte"/>
        <w:spacing w:after="120" w:line="360" w:lineRule="auto"/>
        <w:jc w:val="both"/>
        <w:rPr>
          <w:rFonts w:ascii="Arial Narrow" w:hAnsi="Arial Narrow"/>
        </w:rPr>
      </w:pPr>
      <w:r w:rsidRPr="00A066AD">
        <w:rPr>
          <w:rFonts w:ascii="Arial Narrow" w:hAnsi="Arial Narrow"/>
        </w:rPr>
        <w:t>Les prestations sont réglées par des prix unitaires selon les stipulations de l'acte d'engagement et du bordereau des prix unitaires.</w:t>
      </w:r>
    </w:p>
    <w:p w14:paraId="76AACBE6" w14:textId="77777777" w:rsidR="00D01A41" w:rsidRDefault="00D01A41" w:rsidP="00705A42">
      <w:pPr>
        <w:pStyle w:val="Corpsdetexte"/>
        <w:rPr>
          <w:sz w:val="14"/>
        </w:rPr>
      </w:pPr>
    </w:p>
    <w:p w14:paraId="336B5E78" w14:textId="2334657F" w:rsidR="00D01A41" w:rsidRPr="00977602" w:rsidRDefault="00251926" w:rsidP="00705A42">
      <w:pPr>
        <w:pStyle w:val="En-tte"/>
        <w:spacing w:after="120" w:line="360" w:lineRule="auto"/>
        <w:jc w:val="both"/>
        <w:rPr>
          <w:rFonts w:ascii="Arial Narrow" w:hAnsi="Arial Narrow"/>
        </w:rPr>
      </w:pPr>
      <w:r w:rsidRPr="00977602">
        <w:rPr>
          <w:rFonts w:ascii="Arial Narrow" w:hAnsi="Arial Narrow"/>
        </w:rPr>
        <w:t>L</w:t>
      </w:r>
      <w:r w:rsidR="00D01A41" w:rsidRPr="00977602">
        <w:rPr>
          <w:rFonts w:ascii="Arial Narrow" w:hAnsi="Arial Narrow"/>
        </w:rPr>
        <w:t xml:space="preserve">e </w:t>
      </w:r>
      <w:r w:rsidR="00BE08CD" w:rsidRPr="00977602">
        <w:rPr>
          <w:rFonts w:ascii="Arial Narrow" w:hAnsi="Arial Narrow"/>
        </w:rPr>
        <w:t>candidat indique aussi dans le bordereau de p</w:t>
      </w:r>
      <w:r w:rsidR="00D01A41" w:rsidRPr="00977602">
        <w:rPr>
          <w:rFonts w:ascii="Arial Narrow" w:hAnsi="Arial Narrow"/>
        </w:rPr>
        <w:t>rix</w:t>
      </w:r>
      <w:r w:rsidR="00BE08CD" w:rsidRPr="00977602">
        <w:rPr>
          <w:rFonts w:ascii="Arial Narrow" w:hAnsi="Arial Narrow"/>
        </w:rPr>
        <w:t xml:space="preserve"> unitaire</w:t>
      </w:r>
      <w:r w:rsidR="00D01A41" w:rsidRPr="00977602">
        <w:rPr>
          <w:rFonts w:ascii="Arial Narrow" w:hAnsi="Arial Narrow"/>
        </w:rPr>
        <w:t xml:space="preserve"> </w:t>
      </w:r>
      <w:r w:rsidR="00D01A41" w:rsidRPr="00977602">
        <w:rPr>
          <w:rFonts w:ascii="Arial Narrow" w:hAnsi="Arial Narrow"/>
          <w:b/>
          <w:u w:val="single"/>
        </w:rPr>
        <w:t>un taux de remise minimal sur le</w:t>
      </w:r>
      <w:r w:rsidR="00EF189C" w:rsidRPr="00977602">
        <w:rPr>
          <w:rFonts w:ascii="Arial Narrow" w:hAnsi="Arial Narrow"/>
          <w:b/>
          <w:u w:val="single"/>
        </w:rPr>
        <w:t xml:space="preserve"> tarif public de son catalogue</w:t>
      </w:r>
      <w:r w:rsidR="00D01A41" w:rsidRPr="00977602">
        <w:rPr>
          <w:rFonts w:ascii="Arial Narrow" w:hAnsi="Arial Narrow"/>
          <w:b/>
          <w:u w:val="single"/>
        </w:rPr>
        <w:t xml:space="preserve">, qu’il s’engage à appliquer sur </w:t>
      </w:r>
      <w:r w:rsidR="00BB3D07" w:rsidRPr="00977602">
        <w:rPr>
          <w:rFonts w:ascii="Arial Narrow" w:hAnsi="Arial Narrow"/>
          <w:b/>
          <w:u w:val="single"/>
        </w:rPr>
        <w:t xml:space="preserve">toutes les fournitures rentrant dans le </w:t>
      </w:r>
      <w:r w:rsidR="00EF189C" w:rsidRPr="00977602">
        <w:rPr>
          <w:rFonts w:ascii="Arial Narrow" w:hAnsi="Arial Narrow"/>
          <w:b/>
          <w:u w:val="single"/>
        </w:rPr>
        <w:t>périmètre</w:t>
      </w:r>
      <w:r w:rsidR="00BB3D07" w:rsidRPr="00977602">
        <w:rPr>
          <w:rFonts w:ascii="Arial Narrow" w:hAnsi="Arial Narrow"/>
          <w:b/>
          <w:u w:val="single"/>
        </w:rPr>
        <w:t xml:space="preserve"> du </w:t>
      </w:r>
      <w:r w:rsidR="00EF189C" w:rsidRPr="00977602">
        <w:rPr>
          <w:rFonts w:ascii="Arial Narrow" w:hAnsi="Arial Narrow"/>
          <w:b/>
          <w:u w:val="single"/>
        </w:rPr>
        <w:t>marché</w:t>
      </w:r>
      <w:r w:rsidR="00BB3D07" w:rsidRPr="00977602">
        <w:rPr>
          <w:rFonts w:ascii="Arial Narrow" w:hAnsi="Arial Narrow"/>
          <w:b/>
          <w:u w:val="single"/>
        </w:rPr>
        <w:t xml:space="preserve"> </w:t>
      </w:r>
    </w:p>
    <w:p w14:paraId="6577F972" w14:textId="0C7F51EC" w:rsidR="00A066AD" w:rsidRDefault="00A066AD" w:rsidP="00705A42">
      <w:pPr>
        <w:pStyle w:val="Corpsdetexte"/>
      </w:pPr>
    </w:p>
    <w:p w14:paraId="46A97DCE" w14:textId="77777777" w:rsidR="00A066AD" w:rsidRPr="00A066AD" w:rsidRDefault="00A066AD" w:rsidP="00705A42">
      <w:pPr>
        <w:pStyle w:val="En-tte"/>
        <w:spacing w:after="120" w:line="360" w:lineRule="auto"/>
        <w:jc w:val="both"/>
        <w:rPr>
          <w:rFonts w:ascii="Arial Narrow" w:hAnsi="Arial Narrow"/>
        </w:rPr>
      </w:pPr>
      <w:r w:rsidRPr="00A066AD">
        <w:rPr>
          <w:rFonts w:ascii="Arial Narrow" w:hAnsi="Arial Narrow"/>
        </w:rPr>
        <w:t>Conformément à l’article 10.1.3 du CCAG TIC, les prix sont réputés comprendre :</w:t>
      </w:r>
    </w:p>
    <w:p w14:paraId="6F4C172F" w14:textId="77777777" w:rsidR="00A066AD" w:rsidRPr="00A066AD" w:rsidRDefault="00A066AD" w:rsidP="00705A42">
      <w:pPr>
        <w:pStyle w:val="En-tte"/>
        <w:numPr>
          <w:ilvl w:val="0"/>
          <w:numId w:val="28"/>
        </w:numPr>
        <w:spacing w:after="120" w:line="360" w:lineRule="auto"/>
        <w:jc w:val="both"/>
        <w:rPr>
          <w:rFonts w:ascii="Arial Narrow" w:hAnsi="Arial Narrow"/>
        </w:rPr>
      </w:pPr>
      <w:r w:rsidRPr="00A066AD">
        <w:rPr>
          <w:rFonts w:ascii="Arial Narrow" w:hAnsi="Arial Narrow"/>
        </w:rPr>
        <w:t>Toutes les charges fiscales ou autres frappant obligatoirement les prestations,</w:t>
      </w:r>
    </w:p>
    <w:p w14:paraId="55224DA0" w14:textId="77777777" w:rsidR="00A066AD" w:rsidRPr="00A066AD" w:rsidRDefault="00A066AD" w:rsidP="00A066AD">
      <w:pPr>
        <w:pStyle w:val="En-tte"/>
        <w:numPr>
          <w:ilvl w:val="0"/>
          <w:numId w:val="28"/>
        </w:numPr>
        <w:spacing w:after="120" w:line="360" w:lineRule="auto"/>
        <w:jc w:val="both"/>
        <w:rPr>
          <w:rFonts w:ascii="Arial Narrow" w:hAnsi="Arial Narrow"/>
        </w:rPr>
      </w:pPr>
      <w:r w:rsidRPr="00A066AD">
        <w:rPr>
          <w:rFonts w:ascii="Arial Narrow" w:hAnsi="Arial Narrow"/>
        </w:rPr>
        <w:t>Tous les frais afférents s’il y a lieu au conditionnement, à l’emballage, à la manutention, à l’assurance, au stockage et au transport jusqu’au lieu d’exécution ou de livraison y compris les opérations de chargement et de déchargement,</w:t>
      </w:r>
    </w:p>
    <w:p w14:paraId="2008CE2A" w14:textId="77777777" w:rsidR="00A066AD" w:rsidRPr="00A066AD" w:rsidRDefault="00A066AD" w:rsidP="00A066AD">
      <w:pPr>
        <w:pStyle w:val="En-tte"/>
        <w:numPr>
          <w:ilvl w:val="0"/>
          <w:numId w:val="28"/>
        </w:numPr>
        <w:spacing w:after="120" w:line="360" w:lineRule="auto"/>
        <w:jc w:val="both"/>
        <w:rPr>
          <w:rFonts w:ascii="Arial Narrow" w:hAnsi="Arial Narrow"/>
        </w:rPr>
      </w:pPr>
      <w:r w:rsidRPr="00A066AD">
        <w:rPr>
          <w:rFonts w:ascii="Arial Narrow" w:hAnsi="Arial Narrow"/>
        </w:rPr>
        <w:t>Toutes sujétions nécessaires à l’exécution des prestations, au remplacement des fournitures livrées non conformes,</w:t>
      </w:r>
    </w:p>
    <w:p w14:paraId="0CD9EF56" w14:textId="77777777" w:rsidR="00A066AD" w:rsidRPr="00A066AD" w:rsidRDefault="00A066AD" w:rsidP="00A066AD">
      <w:pPr>
        <w:pStyle w:val="En-tte"/>
        <w:numPr>
          <w:ilvl w:val="0"/>
          <w:numId w:val="28"/>
        </w:numPr>
        <w:spacing w:after="120" w:line="360" w:lineRule="auto"/>
        <w:jc w:val="both"/>
        <w:rPr>
          <w:rFonts w:ascii="Arial Narrow" w:hAnsi="Arial Narrow"/>
        </w:rPr>
      </w:pPr>
      <w:r w:rsidRPr="00A066AD">
        <w:rPr>
          <w:rFonts w:ascii="Arial Narrow" w:hAnsi="Arial Narrow"/>
        </w:rPr>
        <w:t>Tous les frais de déplacement éventuels,</w:t>
      </w:r>
    </w:p>
    <w:p w14:paraId="1FBF740F" w14:textId="77777777" w:rsidR="00A066AD" w:rsidRPr="00A066AD" w:rsidRDefault="00A066AD" w:rsidP="00A066AD">
      <w:pPr>
        <w:pStyle w:val="En-tte"/>
        <w:numPr>
          <w:ilvl w:val="0"/>
          <w:numId w:val="28"/>
        </w:numPr>
        <w:spacing w:after="120" w:line="360" w:lineRule="auto"/>
        <w:jc w:val="both"/>
        <w:rPr>
          <w:rFonts w:ascii="Arial Narrow" w:hAnsi="Arial Narrow"/>
        </w:rPr>
      </w:pPr>
      <w:r w:rsidRPr="00A066AD">
        <w:rPr>
          <w:rFonts w:ascii="Arial Narrow" w:hAnsi="Arial Narrow"/>
        </w:rPr>
        <w:t>La formation à l’utilisation du matériel,</w:t>
      </w:r>
    </w:p>
    <w:p w14:paraId="1B0D3D2B" w14:textId="74B9D686" w:rsidR="00BB3D07" w:rsidRDefault="00A066AD" w:rsidP="00A066AD">
      <w:pPr>
        <w:pStyle w:val="En-tte"/>
        <w:numPr>
          <w:ilvl w:val="0"/>
          <w:numId w:val="28"/>
        </w:numPr>
        <w:spacing w:after="120" w:line="360" w:lineRule="auto"/>
        <w:jc w:val="both"/>
        <w:rPr>
          <w:rFonts w:ascii="Arial Narrow" w:hAnsi="Arial Narrow"/>
        </w:rPr>
      </w:pPr>
      <w:r w:rsidRPr="00A066AD">
        <w:rPr>
          <w:rFonts w:ascii="Arial Narrow" w:hAnsi="Arial Narrow"/>
        </w:rPr>
        <w:t>La documentation</w:t>
      </w:r>
      <w:r w:rsidR="00BB3D07">
        <w:rPr>
          <w:rFonts w:ascii="Arial Narrow" w:hAnsi="Arial Narrow"/>
        </w:rPr>
        <w:t xml:space="preserve"> technique et ses mises à jour,</w:t>
      </w:r>
    </w:p>
    <w:p w14:paraId="0ED437AC" w14:textId="36C0F829" w:rsidR="00BB3D07" w:rsidRDefault="00A066AD" w:rsidP="00A066AD">
      <w:pPr>
        <w:pStyle w:val="En-tte"/>
        <w:numPr>
          <w:ilvl w:val="0"/>
          <w:numId w:val="28"/>
        </w:numPr>
        <w:spacing w:after="120" w:line="360" w:lineRule="auto"/>
        <w:jc w:val="both"/>
        <w:rPr>
          <w:rFonts w:ascii="Arial Narrow" w:hAnsi="Arial Narrow"/>
        </w:rPr>
      </w:pPr>
      <w:r w:rsidRPr="00A066AD">
        <w:rPr>
          <w:rFonts w:ascii="Arial Narrow" w:hAnsi="Arial Narrow"/>
        </w:rPr>
        <w:t xml:space="preserve"> L’unitaire monétaire du marché est l’€uro.</w:t>
      </w:r>
    </w:p>
    <w:p w14:paraId="23FD0BDF" w14:textId="77777777" w:rsidR="00BB3D07" w:rsidRDefault="00BB3D07">
      <w:pPr>
        <w:rPr>
          <w:rFonts w:ascii="Arial Narrow" w:hAnsi="Arial Narrow"/>
        </w:rPr>
      </w:pPr>
      <w:r>
        <w:rPr>
          <w:rFonts w:ascii="Arial Narrow" w:hAnsi="Arial Narrow"/>
        </w:rPr>
        <w:br w:type="page"/>
      </w:r>
    </w:p>
    <w:p w14:paraId="4BB9ECDF" w14:textId="77777777" w:rsidR="00A066AD" w:rsidRPr="00A066AD" w:rsidRDefault="00A066AD" w:rsidP="00BB3D07">
      <w:pPr>
        <w:pStyle w:val="En-tte"/>
        <w:spacing w:after="120" w:line="360" w:lineRule="auto"/>
        <w:ind w:left="720"/>
        <w:jc w:val="both"/>
        <w:rPr>
          <w:rFonts w:ascii="Arial Narrow" w:hAnsi="Arial Narrow"/>
        </w:rPr>
      </w:pPr>
    </w:p>
    <w:p w14:paraId="7E687B40" w14:textId="6FBFD4CB" w:rsidR="00A066AD" w:rsidRPr="00A066AD" w:rsidRDefault="00A066AD" w:rsidP="00A066AD">
      <w:pPr>
        <w:pStyle w:val="En-tte"/>
        <w:tabs>
          <w:tab w:val="clear" w:pos="4536"/>
          <w:tab w:val="clear" w:pos="9072"/>
        </w:tabs>
        <w:spacing w:after="240" w:line="360" w:lineRule="auto"/>
        <w:ind w:left="426"/>
        <w:jc w:val="both"/>
        <w:rPr>
          <w:rFonts w:ascii="Arial Narrow" w:hAnsi="Arial Narrow"/>
          <w:b/>
        </w:rPr>
      </w:pPr>
      <w:bookmarkStart w:id="2" w:name="_bookmark25"/>
      <w:bookmarkEnd w:id="2"/>
      <w:r w:rsidRPr="00A066AD">
        <w:rPr>
          <w:rFonts w:ascii="Arial Narrow" w:hAnsi="Arial Narrow"/>
          <w:b/>
        </w:rPr>
        <w:t>15.1</w:t>
      </w:r>
      <w:r w:rsidRPr="00A066AD">
        <w:rPr>
          <w:rFonts w:ascii="Arial Narrow" w:hAnsi="Arial Narrow"/>
          <w:b/>
        </w:rPr>
        <w:tab/>
        <w:t xml:space="preserve"> Modalités de variation des prix</w:t>
      </w:r>
    </w:p>
    <w:p w14:paraId="094D482E" w14:textId="77777777" w:rsidR="00A066AD" w:rsidRPr="00A066AD" w:rsidRDefault="00A066AD" w:rsidP="00A066AD">
      <w:pPr>
        <w:pStyle w:val="En-tte"/>
        <w:spacing w:after="120" w:line="360" w:lineRule="auto"/>
        <w:jc w:val="both"/>
        <w:rPr>
          <w:rFonts w:ascii="Arial Narrow" w:hAnsi="Arial Narrow"/>
        </w:rPr>
      </w:pPr>
      <w:r w:rsidRPr="00A066AD">
        <w:rPr>
          <w:rFonts w:ascii="Arial Narrow" w:hAnsi="Arial Narrow"/>
        </w:rPr>
        <w:t>Les prix de l'accord-cadre sont réputés établis sur la base des conditions économiques du mois de remise de l'offre par le titulaire ; ce mois est appelé " mois zéro ".</w:t>
      </w:r>
    </w:p>
    <w:p w14:paraId="74D6BEFC" w14:textId="77777777" w:rsidR="00A066AD" w:rsidRPr="00A066AD" w:rsidRDefault="00A066AD" w:rsidP="00A066AD">
      <w:pPr>
        <w:pStyle w:val="En-tte"/>
        <w:spacing w:after="120" w:line="360" w:lineRule="auto"/>
        <w:jc w:val="both"/>
        <w:rPr>
          <w:rFonts w:ascii="Arial Narrow" w:hAnsi="Arial Narrow"/>
        </w:rPr>
      </w:pPr>
      <w:r w:rsidRPr="00A066AD">
        <w:rPr>
          <w:rFonts w:ascii="Arial Narrow" w:hAnsi="Arial Narrow"/>
        </w:rPr>
        <w:t>Les prestations faisant l’objet du présent marché sont réglées par l'application de prix unitaires appliqués aux quantités réellement commandées.</w:t>
      </w:r>
    </w:p>
    <w:p w14:paraId="0DBE4477" w14:textId="747ED949" w:rsidR="00A066AD" w:rsidRPr="00BB3D07" w:rsidRDefault="00A066AD" w:rsidP="00A066AD">
      <w:pPr>
        <w:pStyle w:val="En-tte"/>
        <w:spacing w:after="120" w:line="360" w:lineRule="auto"/>
        <w:jc w:val="both"/>
        <w:rPr>
          <w:rFonts w:ascii="Arial Narrow" w:hAnsi="Arial Narrow"/>
          <w:b/>
        </w:rPr>
      </w:pPr>
      <w:r w:rsidRPr="00BB3D07">
        <w:rPr>
          <w:rFonts w:ascii="Arial Narrow" w:hAnsi="Arial Narrow"/>
          <w:b/>
        </w:rPr>
        <w:t>Les prix mentionnés au catalogue</w:t>
      </w:r>
      <w:r w:rsidR="00D6741B">
        <w:rPr>
          <w:rFonts w:ascii="Arial Narrow" w:hAnsi="Arial Narrow"/>
          <w:b/>
        </w:rPr>
        <w:t xml:space="preserve"> contractualisé</w:t>
      </w:r>
      <w:r w:rsidRPr="00BB3D07">
        <w:rPr>
          <w:rFonts w:ascii="Arial Narrow" w:hAnsi="Arial Narrow"/>
          <w:b/>
        </w:rPr>
        <w:t xml:space="preserve"> </w:t>
      </w:r>
      <w:r w:rsidR="00D6741B">
        <w:rPr>
          <w:rFonts w:ascii="Arial Narrow" w:hAnsi="Arial Narrow"/>
          <w:b/>
        </w:rPr>
        <w:t xml:space="preserve">dans le présent contrat </w:t>
      </w:r>
      <w:r w:rsidRPr="00BB3D07">
        <w:rPr>
          <w:rFonts w:ascii="Arial Narrow" w:hAnsi="Arial Narrow"/>
          <w:b/>
        </w:rPr>
        <w:t xml:space="preserve">sont </w:t>
      </w:r>
      <w:r w:rsidR="0077376D" w:rsidRPr="00BB3D07">
        <w:rPr>
          <w:rFonts w:ascii="Arial Narrow" w:hAnsi="Arial Narrow"/>
          <w:b/>
        </w:rPr>
        <w:t>ajustables</w:t>
      </w:r>
      <w:r w:rsidR="00977602">
        <w:rPr>
          <w:rFonts w:ascii="Arial Narrow" w:hAnsi="Arial Narrow"/>
          <w:b/>
        </w:rPr>
        <w:t>. Il</w:t>
      </w:r>
      <w:r w:rsidR="00977C68">
        <w:rPr>
          <w:rFonts w:ascii="Arial Narrow" w:hAnsi="Arial Narrow"/>
          <w:b/>
        </w:rPr>
        <w:t xml:space="preserve">s </w:t>
      </w:r>
      <w:r w:rsidR="00D6741B">
        <w:rPr>
          <w:rFonts w:ascii="Arial Narrow" w:hAnsi="Arial Narrow"/>
          <w:b/>
        </w:rPr>
        <w:t>peuvent évoluer à la hausse comme à la baisse</w:t>
      </w:r>
      <w:r w:rsidR="00977602">
        <w:rPr>
          <w:rFonts w:ascii="Arial Narrow" w:hAnsi="Arial Narrow"/>
          <w:b/>
        </w:rPr>
        <w:t>.</w:t>
      </w:r>
      <w:r w:rsidRPr="00BB3D07">
        <w:rPr>
          <w:rFonts w:ascii="Arial Narrow" w:hAnsi="Arial Narrow"/>
          <w:b/>
        </w:rPr>
        <w:t xml:space="preserve"> </w:t>
      </w:r>
    </w:p>
    <w:p w14:paraId="5755391C" w14:textId="69FF0096" w:rsidR="00A066AD" w:rsidRPr="00A066AD" w:rsidRDefault="00A066AD" w:rsidP="00A066AD">
      <w:pPr>
        <w:pStyle w:val="En-tte"/>
        <w:spacing w:after="120" w:line="360" w:lineRule="auto"/>
        <w:jc w:val="both"/>
        <w:rPr>
          <w:rFonts w:ascii="Arial Narrow" w:hAnsi="Arial Narrow"/>
        </w:rPr>
      </w:pPr>
      <w:r w:rsidRPr="00A52487">
        <w:rPr>
          <w:rFonts w:ascii="Arial Narrow" w:hAnsi="Arial Narrow"/>
        </w:rPr>
        <w:t xml:space="preserve">Le taux de remise </w:t>
      </w:r>
      <w:r w:rsidR="00EA2E30" w:rsidRPr="00A52487">
        <w:rPr>
          <w:rFonts w:ascii="Arial Narrow" w:hAnsi="Arial Narrow"/>
        </w:rPr>
        <w:t xml:space="preserve">minimal </w:t>
      </w:r>
      <w:r w:rsidRPr="00A52487">
        <w:rPr>
          <w:rFonts w:ascii="Arial Narrow" w:hAnsi="Arial Narrow"/>
        </w:rPr>
        <w:t>consenti sur le catalogue est ferme sur toute la durée du marché (période de reconduction incluse).</w:t>
      </w:r>
    </w:p>
    <w:p w14:paraId="3CECECB3" w14:textId="77777777" w:rsidR="00A066AD" w:rsidRPr="00A066AD" w:rsidRDefault="00A066AD" w:rsidP="00A066AD"/>
    <w:p w14:paraId="7C69FD3B" w14:textId="0A2E46F0" w:rsidR="00A066AD" w:rsidRPr="00A066AD" w:rsidRDefault="00D34220" w:rsidP="00A066AD">
      <w:pPr>
        <w:pStyle w:val="En-tte"/>
        <w:spacing w:after="120" w:line="360" w:lineRule="auto"/>
        <w:jc w:val="both"/>
        <w:rPr>
          <w:rFonts w:ascii="Arial Narrow" w:hAnsi="Arial Narrow"/>
        </w:rPr>
      </w:pPr>
      <w:r>
        <w:rPr>
          <w:rFonts w:ascii="Arial Narrow" w:hAnsi="Arial Narrow"/>
        </w:rPr>
        <w:t>Le titulaire</w:t>
      </w:r>
      <w:r w:rsidR="00A066AD" w:rsidRPr="00A066AD">
        <w:rPr>
          <w:rFonts w:ascii="Arial Narrow" w:hAnsi="Arial Narrow"/>
        </w:rPr>
        <w:t xml:space="preserve"> pourra proposer à tou</w:t>
      </w:r>
      <w:r>
        <w:rPr>
          <w:rFonts w:ascii="Arial Narrow" w:hAnsi="Arial Narrow"/>
        </w:rPr>
        <w:t xml:space="preserve">t moment </w:t>
      </w:r>
      <w:r w:rsidR="00D6741B">
        <w:rPr>
          <w:rFonts w:ascii="Arial Narrow" w:hAnsi="Arial Narrow"/>
        </w:rPr>
        <w:t xml:space="preserve">un </w:t>
      </w:r>
      <w:r>
        <w:rPr>
          <w:rFonts w:ascii="Arial Narrow" w:hAnsi="Arial Narrow"/>
        </w:rPr>
        <w:t>nouveau catalogue.</w:t>
      </w:r>
    </w:p>
    <w:p w14:paraId="0924C97B" w14:textId="77777777" w:rsidR="00A066AD" w:rsidRPr="00A066AD" w:rsidRDefault="00A066AD" w:rsidP="00A066AD">
      <w:pPr>
        <w:pStyle w:val="En-tte"/>
        <w:spacing w:after="120" w:line="360" w:lineRule="auto"/>
        <w:jc w:val="both"/>
        <w:rPr>
          <w:rFonts w:ascii="Arial Narrow" w:hAnsi="Arial Narrow"/>
        </w:rPr>
      </w:pPr>
      <w:r w:rsidRPr="00A066AD">
        <w:rPr>
          <w:rFonts w:ascii="Arial Narrow" w:hAnsi="Arial Narrow"/>
        </w:rPr>
        <w:t>À partir de la deuxième année, les prix définis au BPU pourront être révisés par référence au pourcentage d’évolution du barème public de vente du Titulaire.</w:t>
      </w:r>
    </w:p>
    <w:p w14:paraId="63522FB3" w14:textId="51137FB9" w:rsidR="00A066AD" w:rsidRPr="00A066AD" w:rsidRDefault="00A066AD" w:rsidP="00A066AD">
      <w:pPr>
        <w:pStyle w:val="En-tte"/>
        <w:spacing w:after="120" w:line="360" w:lineRule="auto"/>
        <w:jc w:val="both"/>
        <w:rPr>
          <w:rFonts w:ascii="Arial Narrow" w:hAnsi="Arial Narrow"/>
        </w:rPr>
      </w:pPr>
      <w:r w:rsidRPr="00A066AD">
        <w:rPr>
          <w:rFonts w:ascii="Arial Narrow" w:hAnsi="Arial Narrow"/>
        </w:rPr>
        <w:t xml:space="preserve">Il appartient au Titulaire de l’accord-cadre de procéder à </w:t>
      </w:r>
      <w:r w:rsidR="00705A42">
        <w:rPr>
          <w:rFonts w:ascii="Arial Narrow" w:hAnsi="Arial Narrow"/>
        </w:rPr>
        <w:t>la révision</w:t>
      </w:r>
      <w:r w:rsidR="0077376D">
        <w:rPr>
          <w:rFonts w:ascii="Arial Narrow" w:hAnsi="Arial Narrow"/>
        </w:rPr>
        <w:t xml:space="preserve"> des prix.</w:t>
      </w:r>
    </w:p>
    <w:p w14:paraId="1830B89B" w14:textId="4CBC2287" w:rsidR="00A066AD" w:rsidRPr="0077376D" w:rsidRDefault="00A066AD" w:rsidP="0077376D">
      <w:pPr>
        <w:pStyle w:val="En-tte"/>
        <w:spacing w:after="120" w:line="360" w:lineRule="auto"/>
        <w:jc w:val="both"/>
        <w:rPr>
          <w:rFonts w:ascii="Arial Narrow" w:hAnsi="Arial Narrow"/>
          <w:b/>
        </w:rPr>
      </w:pPr>
      <w:r w:rsidRPr="0077376D">
        <w:rPr>
          <w:rFonts w:ascii="Arial Narrow" w:hAnsi="Arial Narrow"/>
          <w:b/>
        </w:rPr>
        <w:t>Pour ce faire, il soumet à l’approbation de</w:t>
      </w:r>
      <w:r w:rsidR="0077376D" w:rsidRPr="0077376D">
        <w:rPr>
          <w:rFonts w:ascii="Arial Narrow" w:hAnsi="Arial Narrow"/>
          <w:b/>
        </w:rPr>
        <w:t xml:space="preserve"> l’EPMO-VGE </w:t>
      </w:r>
      <w:r w:rsidRPr="0077376D">
        <w:rPr>
          <w:rFonts w:ascii="Arial Narrow" w:hAnsi="Arial Narrow"/>
          <w:b/>
        </w:rPr>
        <w:t>un nouveau bordereau des prix unitaires.</w:t>
      </w:r>
    </w:p>
    <w:p w14:paraId="61651080" w14:textId="4AAC0169" w:rsidR="0077376D" w:rsidRDefault="00A066AD" w:rsidP="0077376D">
      <w:pPr>
        <w:pStyle w:val="En-tte"/>
        <w:spacing w:line="360" w:lineRule="auto"/>
        <w:jc w:val="both"/>
        <w:rPr>
          <w:rFonts w:ascii="Arial Narrow" w:hAnsi="Arial Narrow"/>
        </w:rPr>
      </w:pPr>
      <w:r w:rsidRPr="00A066AD">
        <w:rPr>
          <w:rFonts w:ascii="Arial Narrow" w:hAnsi="Arial Narrow"/>
        </w:rPr>
        <w:t>Cette proposition de bordereau des prix révisé</w:t>
      </w:r>
      <w:r w:rsidR="00D6741B">
        <w:rPr>
          <w:rFonts w:ascii="Arial Narrow" w:hAnsi="Arial Narrow"/>
        </w:rPr>
        <w:t>s</w:t>
      </w:r>
      <w:r w:rsidRPr="00A066AD">
        <w:rPr>
          <w:rFonts w:ascii="Arial Narrow" w:hAnsi="Arial Narrow"/>
        </w:rPr>
        <w:t xml:space="preserve"> doit être transmis</w:t>
      </w:r>
      <w:r w:rsidR="00CE5A10">
        <w:rPr>
          <w:rFonts w:ascii="Arial Narrow" w:hAnsi="Arial Narrow"/>
        </w:rPr>
        <w:t>e</w:t>
      </w:r>
      <w:bookmarkStart w:id="3" w:name="_GoBack"/>
      <w:bookmarkEnd w:id="3"/>
      <w:r w:rsidRPr="00A066AD">
        <w:rPr>
          <w:rFonts w:ascii="Arial Narrow" w:hAnsi="Arial Narrow"/>
        </w:rPr>
        <w:t xml:space="preserve"> </w:t>
      </w:r>
      <w:r w:rsidR="0077376D">
        <w:rPr>
          <w:rFonts w:ascii="Arial Narrow" w:hAnsi="Arial Narrow"/>
        </w:rPr>
        <w:t>au format.xlsx,</w:t>
      </w:r>
      <w:r w:rsidR="0077376D" w:rsidRPr="000B3B2B">
        <w:rPr>
          <w:rFonts w:ascii="Arial Narrow" w:hAnsi="Arial Narrow"/>
        </w:rPr>
        <w:t xml:space="preserve"> </w:t>
      </w:r>
      <w:r w:rsidRPr="00A066AD">
        <w:rPr>
          <w:rFonts w:ascii="Arial Narrow" w:hAnsi="Arial Narrow"/>
        </w:rPr>
        <w:t>au plus tard 3 mois avant la date anniversaire de la notification de l’accord-</w:t>
      </w:r>
      <w:r w:rsidR="0077376D">
        <w:rPr>
          <w:rFonts w:ascii="Arial Narrow" w:hAnsi="Arial Narrow"/>
        </w:rPr>
        <w:t xml:space="preserve">cadre au </w:t>
      </w:r>
      <w:r w:rsidR="0077376D" w:rsidRPr="000B3B2B">
        <w:rPr>
          <w:rFonts w:ascii="Arial Narrow" w:hAnsi="Arial Narrow"/>
        </w:rPr>
        <w:t xml:space="preserve">service des affaires financières de la direction administrative et financière. </w:t>
      </w:r>
      <w:hyperlink r:id="rId9" w:history="1">
        <w:r w:rsidR="0077376D" w:rsidRPr="000B3B2B">
          <w:rPr>
            <w:rStyle w:val="Lienhypertexte"/>
            <w:rFonts w:ascii="Arial Narrow" w:hAnsi="Arial Narrow"/>
          </w:rPr>
          <w:t>affairesfinancieres@musee-orsay.fr</w:t>
        </w:r>
      </w:hyperlink>
      <w:r w:rsidR="0077376D">
        <w:rPr>
          <w:rFonts w:ascii="Arial Narrow" w:hAnsi="Arial Narrow"/>
        </w:rPr>
        <w:t xml:space="preserve"> copie </w:t>
      </w:r>
      <w:hyperlink r:id="rId10" w:history="1">
        <w:r w:rsidR="0077376D" w:rsidRPr="007B1AE6">
          <w:rPr>
            <w:rStyle w:val="Lienhypertexte"/>
            <w:rFonts w:ascii="Arial Narrow" w:hAnsi="Arial Narrow"/>
          </w:rPr>
          <w:t>juridique@musee-orsay.fr</w:t>
        </w:r>
      </w:hyperlink>
      <w:r w:rsidR="00BB3D07">
        <w:rPr>
          <w:rStyle w:val="Lienhypertexte"/>
          <w:rFonts w:ascii="Arial Narrow" w:hAnsi="Arial Narrow"/>
        </w:rPr>
        <w:t xml:space="preserve">; </w:t>
      </w:r>
      <w:hyperlink r:id="rId11" w:history="1">
        <w:r w:rsidR="00BB3D07" w:rsidRPr="00371706">
          <w:rPr>
            <w:rStyle w:val="Lienhypertexte"/>
            <w:rFonts w:ascii="Arial Narrow" w:hAnsi="Arial Narrow"/>
          </w:rPr>
          <w:t>zarouhie.arzumanyan@musee-orsay.fr</w:t>
        </w:r>
      </w:hyperlink>
    </w:p>
    <w:p w14:paraId="0967AE3D" w14:textId="70637B53" w:rsidR="00A066AD" w:rsidRPr="00A066AD" w:rsidRDefault="00A066AD" w:rsidP="00A066AD">
      <w:pPr>
        <w:pStyle w:val="En-tte"/>
        <w:spacing w:after="120" w:line="360" w:lineRule="auto"/>
        <w:jc w:val="both"/>
        <w:rPr>
          <w:rFonts w:ascii="Arial Narrow" w:hAnsi="Arial Narrow"/>
        </w:rPr>
      </w:pPr>
    </w:p>
    <w:p w14:paraId="7234BCDB" w14:textId="1FEBC183" w:rsidR="00A066AD" w:rsidRPr="0077376D" w:rsidRDefault="00A066AD" w:rsidP="0077376D">
      <w:pPr>
        <w:pStyle w:val="En-tte"/>
        <w:spacing w:after="120" w:line="360" w:lineRule="auto"/>
        <w:jc w:val="both"/>
        <w:rPr>
          <w:rFonts w:ascii="Arial Narrow" w:hAnsi="Arial Narrow"/>
        </w:rPr>
      </w:pPr>
      <w:r w:rsidRPr="00A066AD">
        <w:rPr>
          <w:rFonts w:ascii="Arial Narrow" w:hAnsi="Arial Narrow"/>
        </w:rPr>
        <w:t xml:space="preserve">Le silence de </w:t>
      </w:r>
      <w:r w:rsidR="0077376D">
        <w:rPr>
          <w:rFonts w:ascii="Arial Narrow" w:hAnsi="Arial Narrow"/>
        </w:rPr>
        <w:t>l’EPMO</w:t>
      </w:r>
      <w:r w:rsidR="00BB3D07">
        <w:rPr>
          <w:rFonts w:ascii="Arial Narrow" w:hAnsi="Arial Narrow"/>
        </w:rPr>
        <w:t>-VGE</w:t>
      </w:r>
      <w:r w:rsidRPr="00A066AD">
        <w:rPr>
          <w:rFonts w:ascii="Arial Narrow" w:hAnsi="Arial Narrow"/>
        </w:rPr>
        <w:t xml:space="preserve"> au-delà d’un délai de </w:t>
      </w:r>
      <w:r w:rsidR="0077376D">
        <w:rPr>
          <w:rFonts w:ascii="Arial Narrow" w:hAnsi="Arial Narrow"/>
        </w:rPr>
        <w:t>30</w:t>
      </w:r>
      <w:r w:rsidRPr="00A066AD">
        <w:rPr>
          <w:rFonts w:ascii="Arial Narrow" w:hAnsi="Arial Narrow"/>
        </w:rPr>
        <w:t xml:space="preserve"> jours emporte acceptation tacite de ce nouveau bordereau. Les nouveaux prix ainsi obtenus restent inchangés pour une durée de douze (12) mois.</w:t>
      </w:r>
    </w:p>
    <w:p w14:paraId="6C3E0C00" w14:textId="77777777" w:rsidR="00A066AD" w:rsidRPr="00A066AD" w:rsidRDefault="00A066AD" w:rsidP="00A066AD">
      <w:pPr>
        <w:pStyle w:val="En-tte"/>
        <w:spacing w:after="120" w:line="360" w:lineRule="auto"/>
        <w:jc w:val="both"/>
        <w:rPr>
          <w:rFonts w:ascii="Arial Narrow" w:hAnsi="Arial Narrow"/>
        </w:rPr>
      </w:pPr>
      <w:r w:rsidRPr="00A066AD">
        <w:rPr>
          <w:rFonts w:ascii="Arial Narrow" w:hAnsi="Arial Narrow"/>
        </w:rPr>
        <w:t>Si le nouveau BPU est accepté, il entre en application à la date anniversaire du marché. Le nouveau BPU deviendra pièce contractuelle du marché.</w:t>
      </w:r>
    </w:p>
    <w:p w14:paraId="75469C01" w14:textId="77777777" w:rsidR="00A066AD" w:rsidRPr="00A066AD" w:rsidRDefault="00A066AD" w:rsidP="00A066AD">
      <w:pPr>
        <w:pStyle w:val="En-tte"/>
        <w:spacing w:after="120" w:line="360" w:lineRule="auto"/>
        <w:jc w:val="both"/>
        <w:rPr>
          <w:rFonts w:ascii="Arial Narrow" w:hAnsi="Arial Narrow"/>
        </w:rPr>
      </w:pPr>
      <w:r w:rsidRPr="00A066AD">
        <w:rPr>
          <w:rFonts w:ascii="Arial Narrow" w:hAnsi="Arial Narrow"/>
        </w:rPr>
        <w:t>En cas de baisse des prix, le titulaire s'engage à faire bénéficier immédiatement le contractant de toute baisse de son tarif clientèle et de toute promotion ayant pour résultat de faire baisser ses tarifs en dessous des prix du présent marché.</w:t>
      </w:r>
    </w:p>
    <w:p w14:paraId="0ED19F97" w14:textId="14EA5704" w:rsidR="00977602" w:rsidRDefault="00977602">
      <w:pPr>
        <w:rPr>
          <w:rFonts w:ascii="Georgia" w:hAnsi="Georgia"/>
        </w:rPr>
      </w:pPr>
      <w:r>
        <w:br w:type="page"/>
      </w:r>
    </w:p>
    <w:p w14:paraId="7D18EB5F" w14:textId="77777777" w:rsidR="00A066AD" w:rsidRDefault="00A066AD" w:rsidP="00A066AD">
      <w:pPr>
        <w:pStyle w:val="Corpsdetexte"/>
      </w:pPr>
    </w:p>
    <w:p w14:paraId="1AE416BC" w14:textId="716B06D3" w:rsidR="00A066AD" w:rsidRPr="00BB3D07" w:rsidRDefault="00A066AD" w:rsidP="00A066AD">
      <w:pPr>
        <w:pStyle w:val="En-tte"/>
        <w:tabs>
          <w:tab w:val="clear" w:pos="4536"/>
          <w:tab w:val="clear" w:pos="9072"/>
        </w:tabs>
        <w:spacing w:after="240" w:line="360" w:lineRule="auto"/>
        <w:ind w:left="426"/>
        <w:jc w:val="both"/>
        <w:rPr>
          <w:rFonts w:ascii="Arial Narrow" w:hAnsi="Arial Narrow"/>
          <w:b/>
        </w:rPr>
      </w:pPr>
      <w:bookmarkStart w:id="4" w:name="_bookmark26"/>
      <w:bookmarkEnd w:id="4"/>
      <w:r w:rsidRPr="00BB3D07">
        <w:rPr>
          <w:rFonts w:ascii="Arial Narrow" w:hAnsi="Arial Narrow"/>
          <w:b/>
        </w:rPr>
        <w:t>15.2</w:t>
      </w:r>
      <w:r w:rsidRPr="00BB3D07">
        <w:rPr>
          <w:rFonts w:ascii="Arial Narrow" w:hAnsi="Arial Narrow"/>
          <w:b/>
        </w:rPr>
        <w:tab/>
        <w:t>Clause butoir</w:t>
      </w:r>
    </w:p>
    <w:p w14:paraId="3B48EA96" w14:textId="77777777" w:rsidR="00A066AD" w:rsidRPr="00A066AD" w:rsidRDefault="00A066AD" w:rsidP="00A066AD">
      <w:pPr>
        <w:pStyle w:val="En-tte"/>
        <w:spacing w:after="120" w:line="360" w:lineRule="auto"/>
        <w:jc w:val="both"/>
        <w:rPr>
          <w:rFonts w:ascii="Arial Narrow" w:hAnsi="Arial Narrow"/>
        </w:rPr>
      </w:pPr>
      <w:r w:rsidRPr="00BB3D07">
        <w:rPr>
          <w:rFonts w:ascii="Arial Narrow" w:hAnsi="Arial Narrow"/>
        </w:rPr>
        <w:t>Chaque prix ne peut évoluer à la hausse, au cours d’une même année, que de 3% maximum par rapport à l’année précédente.</w:t>
      </w:r>
    </w:p>
    <w:p w14:paraId="775C507C" w14:textId="77777777" w:rsidR="00A066AD" w:rsidRPr="00A066AD" w:rsidRDefault="00A066AD" w:rsidP="00A066AD">
      <w:pPr>
        <w:pStyle w:val="En-tte"/>
        <w:tabs>
          <w:tab w:val="clear" w:pos="4536"/>
          <w:tab w:val="clear" w:pos="9072"/>
        </w:tabs>
        <w:spacing w:after="240" w:line="360" w:lineRule="auto"/>
        <w:ind w:left="426"/>
        <w:jc w:val="both"/>
        <w:rPr>
          <w:rFonts w:ascii="Arial Narrow" w:hAnsi="Arial Narrow"/>
          <w:b/>
        </w:rPr>
      </w:pPr>
    </w:p>
    <w:p w14:paraId="2B8896A4" w14:textId="7A6DA775" w:rsidR="00A066AD" w:rsidRPr="00A066AD" w:rsidRDefault="00A066AD" w:rsidP="00A066AD">
      <w:pPr>
        <w:pStyle w:val="En-tte"/>
        <w:tabs>
          <w:tab w:val="clear" w:pos="4536"/>
          <w:tab w:val="clear" w:pos="9072"/>
        </w:tabs>
        <w:spacing w:after="240" w:line="360" w:lineRule="auto"/>
        <w:ind w:left="426"/>
        <w:jc w:val="both"/>
        <w:rPr>
          <w:rFonts w:ascii="Arial Narrow" w:hAnsi="Arial Narrow"/>
          <w:b/>
        </w:rPr>
      </w:pPr>
      <w:bookmarkStart w:id="5" w:name="_bookmark27"/>
      <w:bookmarkEnd w:id="5"/>
      <w:r>
        <w:rPr>
          <w:rFonts w:ascii="Arial Narrow" w:hAnsi="Arial Narrow"/>
          <w:b/>
        </w:rPr>
        <w:t>15.3</w:t>
      </w:r>
      <w:r>
        <w:rPr>
          <w:rFonts w:ascii="Arial Narrow" w:hAnsi="Arial Narrow"/>
          <w:b/>
        </w:rPr>
        <w:tab/>
      </w:r>
      <w:r w:rsidRPr="00A066AD">
        <w:rPr>
          <w:rFonts w:ascii="Arial Narrow" w:hAnsi="Arial Narrow"/>
          <w:b/>
        </w:rPr>
        <w:t>Clause de sauvegarde</w:t>
      </w:r>
    </w:p>
    <w:p w14:paraId="3207D324" w14:textId="77777777" w:rsidR="00A066AD" w:rsidRPr="00A066AD" w:rsidRDefault="00A066AD" w:rsidP="00A066AD">
      <w:pPr>
        <w:pStyle w:val="En-tte"/>
        <w:spacing w:after="120" w:line="360" w:lineRule="auto"/>
        <w:jc w:val="both"/>
        <w:rPr>
          <w:rFonts w:ascii="Arial Narrow" w:hAnsi="Arial Narrow"/>
        </w:rPr>
      </w:pPr>
      <w:r w:rsidRPr="00A066AD">
        <w:rPr>
          <w:rFonts w:ascii="Arial Narrow" w:hAnsi="Arial Narrow"/>
        </w:rPr>
        <w:t>Cet article complète l’article 49 du CCAG T.I.C</w:t>
      </w:r>
    </w:p>
    <w:p w14:paraId="713BE371" w14:textId="2474744A" w:rsidR="00A066AD" w:rsidRPr="00A066AD" w:rsidRDefault="0077376D" w:rsidP="00A066AD">
      <w:pPr>
        <w:pStyle w:val="En-tte"/>
        <w:spacing w:after="120" w:line="360" w:lineRule="auto"/>
        <w:jc w:val="both"/>
        <w:rPr>
          <w:rFonts w:ascii="Arial Narrow" w:hAnsi="Arial Narrow"/>
        </w:rPr>
      </w:pPr>
      <w:r>
        <w:rPr>
          <w:rFonts w:ascii="Arial Narrow" w:hAnsi="Arial Narrow"/>
        </w:rPr>
        <w:t>L’EPMO</w:t>
      </w:r>
      <w:r w:rsidR="00BB3D07">
        <w:rPr>
          <w:rFonts w:ascii="Arial Narrow" w:hAnsi="Arial Narrow"/>
        </w:rPr>
        <w:t>-VGE</w:t>
      </w:r>
      <w:r w:rsidR="00A066AD" w:rsidRPr="00A066AD">
        <w:rPr>
          <w:rFonts w:ascii="Arial Narrow" w:hAnsi="Arial Narrow"/>
        </w:rPr>
        <w:t xml:space="preserve"> se réserve le droit de résilier, sans indemnité, la partie non exécutée du marché en cours à la date du changement de tarif si ce changement conduit à une augmentation supérieure à 3 % par rapport aux conditions précédentes</w:t>
      </w:r>
      <w:r>
        <w:rPr>
          <w:rFonts w:ascii="Arial Narrow" w:hAnsi="Arial Narrow"/>
        </w:rPr>
        <w:t>.</w:t>
      </w:r>
    </w:p>
    <w:p w14:paraId="6C3B44D9" w14:textId="77777777" w:rsidR="00A066AD" w:rsidRPr="00546FE0" w:rsidRDefault="00A066AD" w:rsidP="00F664E5">
      <w:pPr>
        <w:pStyle w:val="En-tte"/>
        <w:jc w:val="both"/>
        <w:rPr>
          <w:rFonts w:ascii="Arial Narrow" w:hAnsi="Arial Narrow"/>
        </w:rPr>
      </w:pPr>
    </w:p>
    <w:p w14:paraId="66DDC5E0" w14:textId="77777777" w:rsidR="0081396B" w:rsidRPr="00546FE0" w:rsidRDefault="005413BD"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PAIEMENT</w:t>
      </w:r>
      <w:r w:rsidR="004C5CF1" w:rsidRPr="00546FE0">
        <w:rPr>
          <w:rFonts w:ascii="Arial Narrow" w:hAnsi="Arial Narrow"/>
          <w:b/>
        </w:rPr>
        <w:t xml:space="preserve"> DES PRESTATIONS</w:t>
      </w:r>
    </w:p>
    <w:p w14:paraId="64FD0189" w14:textId="3499D6D0" w:rsidR="0014540C" w:rsidRPr="00546FE0" w:rsidRDefault="00A066AD" w:rsidP="00A066AD">
      <w:pPr>
        <w:pStyle w:val="En-tte"/>
        <w:tabs>
          <w:tab w:val="clear" w:pos="4536"/>
          <w:tab w:val="clear" w:pos="9072"/>
        </w:tabs>
        <w:spacing w:after="240" w:line="360" w:lineRule="auto"/>
        <w:ind w:left="426"/>
        <w:jc w:val="both"/>
        <w:rPr>
          <w:rFonts w:ascii="Arial Narrow" w:hAnsi="Arial Narrow"/>
          <w:b/>
        </w:rPr>
      </w:pPr>
      <w:r>
        <w:rPr>
          <w:rFonts w:ascii="Arial Narrow" w:hAnsi="Arial Narrow"/>
          <w:b/>
        </w:rPr>
        <w:t>16.1</w:t>
      </w:r>
      <w:r>
        <w:rPr>
          <w:rFonts w:ascii="Arial Narrow" w:hAnsi="Arial Narrow"/>
          <w:b/>
        </w:rPr>
        <w:tab/>
      </w:r>
      <w:r w:rsidR="0014540C" w:rsidRPr="00546FE0">
        <w:rPr>
          <w:rFonts w:ascii="Arial Narrow" w:hAnsi="Arial Narrow"/>
          <w:b/>
        </w:rPr>
        <w:t>Avance</w:t>
      </w:r>
    </w:p>
    <w:p w14:paraId="2F175D94" w14:textId="77777777" w:rsidR="00373616" w:rsidRPr="00D212FA" w:rsidRDefault="00373616" w:rsidP="00373616">
      <w:pPr>
        <w:pStyle w:val="En-tte"/>
        <w:spacing w:after="120" w:line="360" w:lineRule="auto"/>
        <w:jc w:val="both"/>
        <w:rPr>
          <w:rFonts w:ascii="Arial Narrow" w:hAnsi="Arial Narrow"/>
        </w:rPr>
      </w:pPr>
      <w:r w:rsidRPr="00D212FA">
        <w:rPr>
          <w:rFonts w:ascii="Arial Narrow" w:hAnsi="Arial Narrow"/>
        </w:rPr>
        <w:t xml:space="preserve">Une avance est versée au titulaire conformément aux articles R. 2191-16 à R. 2191-19 du Code de la commande publique, sauf si celui-ci y renonce dans l’acte d’engagement et selon les stipulations suivantes : </w:t>
      </w:r>
    </w:p>
    <w:p w14:paraId="2E6DC810" w14:textId="77777777" w:rsidR="00373616" w:rsidRPr="00D212FA" w:rsidRDefault="00373616" w:rsidP="00373616">
      <w:pPr>
        <w:pStyle w:val="En-tte"/>
        <w:spacing w:after="120" w:line="360" w:lineRule="auto"/>
        <w:jc w:val="both"/>
        <w:rPr>
          <w:rFonts w:ascii="Arial Narrow" w:hAnsi="Arial Narrow"/>
        </w:rPr>
      </w:pPr>
      <w:r w:rsidRPr="00D212FA">
        <w:rPr>
          <w:rFonts w:ascii="Arial Narrow" w:hAnsi="Arial Narrow"/>
        </w:rPr>
        <w:t>Une avance de 30%</w:t>
      </w:r>
      <w:r>
        <w:rPr>
          <w:rFonts w:ascii="Arial Narrow" w:hAnsi="Arial Narrow"/>
        </w:rPr>
        <w:t xml:space="preserve"> du bon de commande </w:t>
      </w:r>
      <w:r w:rsidRPr="00D212FA">
        <w:rPr>
          <w:rFonts w:ascii="Arial Narrow" w:hAnsi="Arial Narrow"/>
        </w:rPr>
        <w:t>sera versée au titulaire ;</w:t>
      </w:r>
    </w:p>
    <w:p w14:paraId="44A0EAB9" w14:textId="77777777" w:rsidR="00373616" w:rsidRDefault="00373616" w:rsidP="00373616">
      <w:pPr>
        <w:pStyle w:val="En-tte"/>
        <w:spacing w:after="120" w:line="360" w:lineRule="auto"/>
        <w:jc w:val="both"/>
        <w:rPr>
          <w:rFonts w:ascii="Arial Narrow" w:hAnsi="Arial Narrow"/>
        </w:rPr>
      </w:pPr>
      <w:r>
        <w:rPr>
          <w:rFonts w:ascii="Arial Narrow" w:hAnsi="Arial Narrow"/>
        </w:rPr>
        <w:t>Dans le respect des dispositions de l’article R. 2191-11 et R. 2191-12 du Code de la commande publique, le remboursement de l’avance s’imputera sur les sommes dues au titulaire quand le montant des prestations exécutées atteindra 50% du montant toutes taxes comprises du montant du bon de commande, Il devra être terminé lorsque le montant des prestations exécutées atteindra 80% du montant toutes taxes comprises du bon de commande.</w:t>
      </w:r>
    </w:p>
    <w:p w14:paraId="609E53D5" w14:textId="065AEF4E" w:rsidR="002724FC" w:rsidRDefault="002724FC" w:rsidP="0014540C">
      <w:pPr>
        <w:pStyle w:val="En-tte"/>
        <w:spacing w:after="120" w:line="360" w:lineRule="auto"/>
        <w:rPr>
          <w:rFonts w:ascii="Arial Narrow" w:hAnsi="Arial Narrow"/>
        </w:rPr>
      </w:pPr>
    </w:p>
    <w:p w14:paraId="4081D459" w14:textId="3E112405" w:rsidR="002724FC" w:rsidRPr="00546FE0" w:rsidRDefault="002724FC" w:rsidP="002724FC">
      <w:pPr>
        <w:pStyle w:val="En-tte"/>
        <w:spacing w:after="120" w:line="360" w:lineRule="auto"/>
        <w:jc w:val="both"/>
        <w:rPr>
          <w:rFonts w:ascii="Arial Narrow" w:hAnsi="Arial Narrow"/>
          <w:b/>
          <w:bCs/>
          <w:i/>
          <w:iCs/>
        </w:rPr>
      </w:pPr>
      <w:r w:rsidRPr="00EC0A28">
        <w:rPr>
          <w:rFonts w:ascii="Arial Narrow" w:hAnsi="Arial Narrow"/>
        </w:rPr>
        <w:t>Dans le respect des dispositions de l’article R. 2191-11 et R. 2191-12 du Code de la commande publique, le remboursement de l’avance s’imputera sur les sommes dues au titulaire quand le montant des prestations exécutées atteindra 50% du montant toutes taxes comprises du marché. Il devra être terminé lorsque le montant des prestations exécutées atteindra 80% du montant toutes taxes comprises du marché</w:t>
      </w:r>
      <w:r w:rsidR="00FE25E8">
        <w:rPr>
          <w:rFonts w:ascii="Arial Narrow" w:hAnsi="Arial Narrow"/>
        </w:rPr>
        <w:t>.</w:t>
      </w:r>
    </w:p>
    <w:p w14:paraId="1B606D39" w14:textId="77777777" w:rsidR="0014540C" w:rsidRPr="00034116" w:rsidRDefault="0014540C" w:rsidP="004C5CF1">
      <w:pPr>
        <w:pStyle w:val="En-tte"/>
        <w:spacing w:after="120" w:line="360" w:lineRule="auto"/>
        <w:rPr>
          <w:rFonts w:ascii="Arial Narrow" w:hAnsi="Arial Narrow"/>
          <w:i/>
        </w:rPr>
      </w:pPr>
    </w:p>
    <w:p w14:paraId="25CFC6C5" w14:textId="2D882D70" w:rsidR="004C5CF1" w:rsidRPr="00546FE0" w:rsidRDefault="00A066AD" w:rsidP="00A066AD">
      <w:pPr>
        <w:pStyle w:val="En-tte"/>
        <w:tabs>
          <w:tab w:val="clear" w:pos="4536"/>
          <w:tab w:val="clear" w:pos="9072"/>
        </w:tabs>
        <w:spacing w:after="240" w:line="360" w:lineRule="auto"/>
        <w:ind w:left="426"/>
        <w:jc w:val="both"/>
        <w:rPr>
          <w:rFonts w:ascii="Arial Narrow" w:hAnsi="Arial Narrow"/>
          <w:b/>
        </w:rPr>
      </w:pPr>
      <w:r>
        <w:rPr>
          <w:rFonts w:ascii="Arial Narrow" w:hAnsi="Arial Narrow"/>
          <w:b/>
        </w:rPr>
        <w:t>16.2</w:t>
      </w:r>
      <w:r>
        <w:rPr>
          <w:rFonts w:ascii="Arial Narrow" w:hAnsi="Arial Narrow"/>
          <w:b/>
        </w:rPr>
        <w:tab/>
      </w:r>
      <w:r w:rsidR="004C5CF1" w:rsidRPr="00546FE0">
        <w:rPr>
          <w:rFonts w:ascii="Arial Narrow" w:hAnsi="Arial Narrow"/>
          <w:b/>
        </w:rPr>
        <w:t>Paiement de la part à commandes</w:t>
      </w:r>
    </w:p>
    <w:p w14:paraId="2F093D13"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Les prestations seront réglées sur présentation d’une facture pour chaque bon de commande émis sur la base des prix unitaires fixés dans le BPU.</w:t>
      </w:r>
    </w:p>
    <w:p w14:paraId="02C930A6" w14:textId="3A8EB196" w:rsidR="005413BD" w:rsidRPr="00546FE0" w:rsidRDefault="00A066AD" w:rsidP="00A066AD">
      <w:pPr>
        <w:pStyle w:val="En-tte"/>
        <w:tabs>
          <w:tab w:val="clear" w:pos="4536"/>
          <w:tab w:val="clear" w:pos="9072"/>
        </w:tabs>
        <w:spacing w:after="240" w:line="360" w:lineRule="auto"/>
        <w:ind w:left="426"/>
        <w:jc w:val="both"/>
        <w:rPr>
          <w:rFonts w:ascii="Arial Narrow" w:hAnsi="Arial Narrow"/>
          <w:b/>
        </w:rPr>
      </w:pPr>
      <w:r>
        <w:rPr>
          <w:rFonts w:ascii="Arial Narrow" w:hAnsi="Arial Narrow"/>
          <w:b/>
        </w:rPr>
        <w:lastRenderedPageBreak/>
        <w:t>16.3</w:t>
      </w:r>
      <w:r>
        <w:rPr>
          <w:rFonts w:ascii="Arial Narrow" w:hAnsi="Arial Narrow"/>
          <w:b/>
        </w:rPr>
        <w:tab/>
      </w:r>
      <w:r w:rsidR="005413BD" w:rsidRPr="00546FE0">
        <w:rPr>
          <w:rFonts w:ascii="Arial Narrow" w:hAnsi="Arial Narrow"/>
          <w:b/>
        </w:rPr>
        <w:t>Délai global de paiement</w:t>
      </w:r>
    </w:p>
    <w:p w14:paraId="7B5C0949" w14:textId="6AEFF9F3"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w:t>
      </w:r>
      <w:r w:rsidR="000B3B2B">
        <w:rPr>
          <w:rFonts w:ascii="Arial Narrow" w:hAnsi="Arial Narrow"/>
        </w:rPr>
        <w:t>EPMO-VGE</w:t>
      </w:r>
      <w:r w:rsidRPr="00546FE0">
        <w:rPr>
          <w:rFonts w:ascii="Arial Narrow" w:hAnsi="Arial Narrow"/>
        </w:rPr>
        <w:t xml:space="preserve"> se libèrera des sommes dues par virement bancaire dans un délai de trente (30) jours à compter soit de la réception de la facture, soit de la date de fin d'exécution des prestations si celle-ci est postérieure à la date de réception de la facture.</w:t>
      </w:r>
    </w:p>
    <w:p w14:paraId="14DD27D4" w14:textId="77777777"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034DAAFD" w14:textId="3F1D5204" w:rsidR="00367714" w:rsidRPr="00546FE0" w:rsidRDefault="00A066AD" w:rsidP="00A066AD">
      <w:pPr>
        <w:pStyle w:val="En-tte"/>
        <w:tabs>
          <w:tab w:val="clear" w:pos="4536"/>
          <w:tab w:val="clear" w:pos="9072"/>
        </w:tabs>
        <w:spacing w:after="240" w:line="360" w:lineRule="auto"/>
        <w:ind w:left="426"/>
        <w:jc w:val="both"/>
        <w:rPr>
          <w:rFonts w:ascii="Arial Narrow" w:hAnsi="Arial Narrow"/>
          <w:b/>
        </w:rPr>
      </w:pPr>
      <w:r>
        <w:rPr>
          <w:rFonts w:ascii="Arial Narrow" w:hAnsi="Arial Narrow"/>
          <w:b/>
        </w:rPr>
        <w:t>16.4</w:t>
      </w:r>
      <w:r>
        <w:rPr>
          <w:rFonts w:ascii="Arial Narrow" w:hAnsi="Arial Narrow"/>
          <w:b/>
        </w:rPr>
        <w:tab/>
      </w:r>
      <w:r w:rsidR="00367714" w:rsidRPr="00546FE0">
        <w:rPr>
          <w:rFonts w:ascii="Arial Narrow" w:hAnsi="Arial Narrow"/>
          <w:b/>
        </w:rPr>
        <w:t>Cession ou nantissement de créances</w:t>
      </w:r>
    </w:p>
    <w:p w14:paraId="55A55D83" w14:textId="77777777" w:rsidR="00367714" w:rsidRPr="00546FE0" w:rsidRDefault="00367714" w:rsidP="00F6320E">
      <w:pPr>
        <w:pStyle w:val="En-tte"/>
        <w:spacing w:after="120" w:line="360" w:lineRule="auto"/>
        <w:jc w:val="both"/>
        <w:rPr>
          <w:rFonts w:ascii="Arial Narrow" w:hAnsi="Arial Narrow"/>
        </w:rPr>
      </w:pPr>
      <w:r w:rsidRPr="00546FE0">
        <w:rPr>
          <w:rFonts w:ascii="Arial Narrow" w:hAnsi="Arial Narrow"/>
        </w:rPr>
        <w:t xml:space="preserve">Le titulaire pourra céder ou nantir sa créance, en partie ou en totalité, dans le respect des dispositions des articles R. 2191-45 à R. 2191-63 du Code de la commande publique. </w:t>
      </w:r>
    </w:p>
    <w:p w14:paraId="44014DDF" w14:textId="77777777" w:rsidR="004D0CF2" w:rsidRPr="00546FE0" w:rsidRDefault="004D0CF2" w:rsidP="004D0CF2">
      <w:pPr>
        <w:pStyle w:val="En-tte"/>
        <w:spacing w:after="120" w:line="360" w:lineRule="auto"/>
        <w:jc w:val="both"/>
        <w:rPr>
          <w:rFonts w:ascii="Arial Narrow" w:hAnsi="Arial Narrow"/>
        </w:rPr>
      </w:pPr>
    </w:p>
    <w:p w14:paraId="01154858" w14:textId="77777777" w:rsidR="004D0CF2" w:rsidRPr="00546FE0" w:rsidRDefault="004D0CF2"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FACTURATION</w:t>
      </w:r>
    </w:p>
    <w:p w14:paraId="288513C3" w14:textId="644994B7" w:rsidR="004C5CF1" w:rsidRPr="00546FE0" w:rsidRDefault="00A066AD" w:rsidP="00A066AD">
      <w:pPr>
        <w:pStyle w:val="En-tte"/>
        <w:tabs>
          <w:tab w:val="clear" w:pos="4536"/>
          <w:tab w:val="clear" w:pos="9072"/>
        </w:tabs>
        <w:spacing w:after="240" w:line="360" w:lineRule="auto"/>
        <w:ind w:left="426"/>
        <w:jc w:val="both"/>
        <w:rPr>
          <w:rFonts w:ascii="Arial Narrow" w:hAnsi="Arial Narrow"/>
          <w:b/>
        </w:rPr>
      </w:pPr>
      <w:r>
        <w:rPr>
          <w:rFonts w:ascii="Arial Narrow" w:hAnsi="Arial Narrow"/>
          <w:b/>
        </w:rPr>
        <w:t>17.1</w:t>
      </w:r>
      <w:r>
        <w:rPr>
          <w:rFonts w:ascii="Arial Narrow" w:hAnsi="Arial Narrow"/>
          <w:b/>
        </w:rPr>
        <w:tab/>
      </w:r>
      <w:r w:rsidR="004C5CF1" w:rsidRPr="00546FE0">
        <w:rPr>
          <w:rFonts w:ascii="Arial Narrow" w:hAnsi="Arial Narrow"/>
          <w:b/>
        </w:rPr>
        <w:t>Contenu des factures</w:t>
      </w:r>
    </w:p>
    <w:p w14:paraId="1453F7BC" w14:textId="5D62523F" w:rsidR="004C5CF1" w:rsidRPr="00546FE0" w:rsidRDefault="004C5CF1" w:rsidP="00F6320E">
      <w:pPr>
        <w:pStyle w:val="En-tte"/>
        <w:spacing w:after="120" w:line="360" w:lineRule="auto"/>
        <w:jc w:val="both"/>
        <w:rPr>
          <w:rFonts w:ascii="Arial Narrow" w:hAnsi="Arial Narrow"/>
        </w:rPr>
      </w:pPr>
      <w:r w:rsidRPr="00546FE0">
        <w:rPr>
          <w:rFonts w:ascii="Arial Narrow" w:hAnsi="Arial Narrow"/>
        </w:rPr>
        <w:t>En cas de cotraitance, le mandataire du groupement est seul habilité à présenter l’ensemble des factures à l’</w:t>
      </w:r>
      <w:r w:rsidR="000B3B2B">
        <w:rPr>
          <w:rFonts w:ascii="Arial Narrow" w:hAnsi="Arial Narrow"/>
        </w:rPr>
        <w:t>EPMO-VGE</w:t>
      </w:r>
      <w:r w:rsidRPr="00546FE0">
        <w:rPr>
          <w:rFonts w:ascii="Arial Narrow" w:hAnsi="Arial Narrow"/>
        </w:rPr>
        <w:t>.</w:t>
      </w:r>
    </w:p>
    <w:p w14:paraId="7453A8BE"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Chaque facture devra comporter, conformément aux dispositions de l’article D. 2192-2 du code de la commande publique, notamment les indications suivantes :</w:t>
      </w:r>
    </w:p>
    <w:p w14:paraId="487D877B"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la date d’émission de la facture ;</w:t>
      </w:r>
    </w:p>
    <w:p w14:paraId="12C3650F" w14:textId="68AF5EDB" w:rsidR="006A63E0" w:rsidRPr="00546FE0" w:rsidRDefault="000D622D" w:rsidP="006A63E0">
      <w:pPr>
        <w:pStyle w:val="En-tte"/>
        <w:spacing w:after="120" w:line="360" w:lineRule="auto"/>
        <w:rPr>
          <w:rFonts w:ascii="Arial Narrow" w:hAnsi="Arial Narrow"/>
        </w:rPr>
      </w:pPr>
      <w:r>
        <w:rPr>
          <w:rFonts w:ascii="Arial Narrow" w:hAnsi="Arial Narrow"/>
        </w:rPr>
        <w:t xml:space="preserve">- </w:t>
      </w:r>
      <w:r w:rsidR="006A63E0" w:rsidRPr="00546FE0">
        <w:rPr>
          <w:rFonts w:ascii="Arial Narrow" w:hAnsi="Arial Narrow"/>
        </w:rPr>
        <w:t>la raison sociale, le n° SIRET, le n° de TVA intra-communautaire et l’adresse du titulaire ;</w:t>
      </w:r>
    </w:p>
    <w:p w14:paraId="6D08AF16" w14:textId="073F4444" w:rsidR="004C5CF1" w:rsidRPr="00546FE0" w:rsidRDefault="004C5CF1" w:rsidP="004C5CF1">
      <w:pPr>
        <w:pStyle w:val="En-tte"/>
        <w:spacing w:after="120" w:line="360" w:lineRule="auto"/>
        <w:rPr>
          <w:rFonts w:ascii="Arial Narrow" w:hAnsi="Arial Narrow"/>
        </w:rPr>
      </w:pPr>
      <w:r w:rsidRPr="00546FE0">
        <w:rPr>
          <w:rFonts w:ascii="Arial Narrow" w:hAnsi="Arial Narrow"/>
        </w:rPr>
        <w:t>- la désignation de la personne publique contractante à savoir </w:t>
      </w:r>
      <w:r w:rsidR="006A63E0" w:rsidRPr="00546FE0">
        <w:rPr>
          <w:rFonts w:ascii="Arial Narrow" w:hAnsi="Arial Narrow"/>
        </w:rPr>
        <w:t>l’</w:t>
      </w:r>
      <w:r w:rsidR="000B3B2B">
        <w:rPr>
          <w:rFonts w:ascii="Arial Narrow" w:hAnsi="Arial Narrow"/>
        </w:rPr>
        <w:t>EPMO-VGE</w:t>
      </w:r>
      <w:r w:rsidRPr="00546FE0">
        <w:rPr>
          <w:rFonts w:ascii="Arial Narrow" w:hAnsi="Arial Narrow"/>
        </w:rPr>
        <w:t> ;</w:t>
      </w:r>
    </w:p>
    <w:p w14:paraId="0131D981"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le numéro de la facture ;</w:t>
      </w:r>
    </w:p>
    <w:p w14:paraId="7071DCBD" w14:textId="7D187E67" w:rsidR="006A63E0" w:rsidRPr="00546FE0" w:rsidRDefault="006A63E0" w:rsidP="006A63E0">
      <w:pPr>
        <w:pStyle w:val="En-tte"/>
        <w:spacing w:after="120" w:line="360" w:lineRule="auto"/>
        <w:rPr>
          <w:rFonts w:ascii="Arial Narrow" w:hAnsi="Arial Narrow"/>
        </w:rPr>
      </w:pPr>
      <w:r w:rsidRPr="00546FE0">
        <w:rPr>
          <w:rFonts w:ascii="Arial Narrow" w:hAnsi="Arial Narrow"/>
        </w:rPr>
        <w:t>- le numéro du m</w:t>
      </w:r>
      <w:r w:rsidR="00226D6D">
        <w:rPr>
          <w:rFonts w:ascii="Arial Narrow" w:hAnsi="Arial Narrow"/>
        </w:rPr>
        <w:t xml:space="preserve">arché, du bon de commande </w:t>
      </w:r>
    </w:p>
    <w:p w14:paraId="5B2E2550"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la désignation des prestations effectuées ;</w:t>
      </w:r>
    </w:p>
    <w:p w14:paraId="145A4D99"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H.T. détaillé des prestations et les quantités ; </w:t>
      </w:r>
    </w:p>
    <w:p w14:paraId="675FB0C2"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taux de TVA en vigueur et son montant ;</w:t>
      </w:r>
    </w:p>
    <w:p w14:paraId="5D0CFBE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total TTC des prestations ;</w:t>
      </w:r>
    </w:p>
    <w:p w14:paraId="5629EA85"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 xml:space="preserve">- </w:t>
      </w:r>
      <w:r w:rsidR="004C5CF1" w:rsidRPr="00546FE0">
        <w:rPr>
          <w:rFonts w:ascii="Arial Narrow" w:hAnsi="Arial Narrow"/>
        </w:rPr>
        <w:t>le numéro du compte bancaire du titulaire</w:t>
      </w:r>
      <w:r w:rsidRPr="00546FE0">
        <w:rPr>
          <w:rFonts w:ascii="Arial Narrow" w:hAnsi="Arial Narrow"/>
        </w:rPr>
        <w:t>.</w:t>
      </w:r>
    </w:p>
    <w:p w14:paraId="2116E355" w14:textId="0F6801A4" w:rsidR="00977602" w:rsidRDefault="00977602">
      <w:pPr>
        <w:rPr>
          <w:rFonts w:ascii="Arial Narrow" w:hAnsi="Arial Narrow"/>
        </w:rPr>
      </w:pPr>
      <w:r>
        <w:rPr>
          <w:rFonts w:ascii="Arial Narrow" w:hAnsi="Arial Narrow"/>
        </w:rPr>
        <w:br w:type="page"/>
      </w:r>
    </w:p>
    <w:p w14:paraId="2413A0D5" w14:textId="77777777" w:rsidR="006A63E0" w:rsidRPr="00546FE0" w:rsidRDefault="006A63E0" w:rsidP="004C5CF1">
      <w:pPr>
        <w:pStyle w:val="En-tte"/>
        <w:spacing w:after="120" w:line="360" w:lineRule="auto"/>
        <w:rPr>
          <w:rFonts w:ascii="Arial Narrow" w:hAnsi="Arial Narrow"/>
        </w:rPr>
      </w:pPr>
    </w:p>
    <w:p w14:paraId="061C06C1" w14:textId="5306723A" w:rsidR="004C5CF1" w:rsidRPr="00546FE0" w:rsidRDefault="00A066AD" w:rsidP="00A066AD">
      <w:pPr>
        <w:pStyle w:val="En-tte"/>
        <w:tabs>
          <w:tab w:val="clear" w:pos="4536"/>
          <w:tab w:val="clear" w:pos="9072"/>
        </w:tabs>
        <w:spacing w:after="240" w:line="360" w:lineRule="auto"/>
        <w:ind w:left="426"/>
        <w:jc w:val="both"/>
        <w:rPr>
          <w:rFonts w:ascii="Arial Narrow" w:hAnsi="Arial Narrow"/>
          <w:b/>
        </w:rPr>
      </w:pPr>
      <w:r>
        <w:rPr>
          <w:rFonts w:ascii="Arial Narrow" w:hAnsi="Arial Narrow"/>
          <w:b/>
        </w:rPr>
        <w:t>17.2</w:t>
      </w:r>
      <w:r>
        <w:rPr>
          <w:rFonts w:ascii="Arial Narrow" w:hAnsi="Arial Narrow"/>
          <w:b/>
        </w:rPr>
        <w:tab/>
      </w:r>
      <w:r w:rsidR="004C5CF1" w:rsidRPr="00546FE0">
        <w:rPr>
          <w:rFonts w:ascii="Arial Narrow" w:hAnsi="Arial Narrow"/>
          <w:b/>
        </w:rPr>
        <w:t>Obligation d’envoi de factures dématérialisées</w:t>
      </w:r>
    </w:p>
    <w:p w14:paraId="7C3BC98A" w14:textId="77777777" w:rsidR="004C5CF1" w:rsidRPr="00546FE0" w:rsidRDefault="004C5CF1" w:rsidP="006A63E0">
      <w:pPr>
        <w:pStyle w:val="En-tte"/>
        <w:spacing w:after="120" w:line="360" w:lineRule="auto"/>
        <w:jc w:val="both"/>
        <w:rPr>
          <w:rFonts w:ascii="Arial Narrow" w:hAnsi="Arial Narrow"/>
          <w:i/>
          <w:u w:val="single"/>
        </w:rPr>
      </w:pPr>
      <w:r w:rsidRPr="00546FE0">
        <w:rPr>
          <w:rFonts w:ascii="Arial Narrow" w:hAnsi="Arial Narrow"/>
        </w:rPr>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12" w:history="1">
        <w:r w:rsidRPr="00546FE0">
          <w:rPr>
            <w:rStyle w:val="Lienhypertexte"/>
            <w:rFonts w:ascii="Arial Narrow" w:hAnsi="Arial Narrow"/>
            <w:bCs/>
            <w:i/>
          </w:rPr>
          <w:t>https://chorus-pro.gouv.fr/</w:t>
        </w:r>
      </w:hyperlink>
    </w:p>
    <w:p w14:paraId="1CAFB283" w14:textId="77777777" w:rsidR="004C5CF1" w:rsidRPr="00546FE0" w:rsidRDefault="004C5CF1" w:rsidP="006A63E0">
      <w:pPr>
        <w:pStyle w:val="En-tte"/>
        <w:spacing w:after="120" w:line="360" w:lineRule="auto"/>
        <w:jc w:val="both"/>
        <w:rPr>
          <w:rFonts w:ascii="Arial Narrow" w:hAnsi="Arial Narrow"/>
        </w:rPr>
      </w:pPr>
      <w:r w:rsidRPr="00546FE0">
        <w:rPr>
          <w:rFonts w:ascii="Arial Narrow" w:hAnsi="Arial Narrow"/>
        </w:rPr>
        <w:t>Il est rappelé que depuis le 1</w:t>
      </w:r>
      <w:r w:rsidRPr="00546FE0">
        <w:rPr>
          <w:rFonts w:ascii="Arial Narrow" w:hAnsi="Arial Narrow"/>
          <w:vertAlign w:val="superscript"/>
        </w:rPr>
        <w:t>er</w:t>
      </w:r>
      <w:r w:rsidRPr="00546FE0">
        <w:rPr>
          <w:rFonts w:ascii="Arial Narrow" w:hAnsi="Arial Narrow"/>
        </w:rPr>
        <w:t xml:space="preserve"> janvier 2020 (article 3 de l’ordonnance du ° 2014-697 du 26 juin 2014 relative au développement de la facturation électronique), seul l’envoi d’une facture électronique est légalement possible et concerne tous les opérateurs économiques quelle que soit leur taille (grandes entreprises, ETI, PME et micro- entreprises).</w:t>
      </w:r>
    </w:p>
    <w:p w14:paraId="1B601D57" w14:textId="77777777" w:rsidR="006A63E0" w:rsidRPr="00546FE0" w:rsidRDefault="006A63E0" w:rsidP="006A63E0">
      <w:pPr>
        <w:pStyle w:val="En-tte"/>
        <w:spacing w:after="120" w:line="360" w:lineRule="auto"/>
        <w:jc w:val="both"/>
        <w:rPr>
          <w:rFonts w:ascii="Arial Narrow" w:hAnsi="Arial Narrow"/>
        </w:rPr>
      </w:pPr>
    </w:p>
    <w:p w14:paraId="51524C99" w14:textId="5547AE92" w:rsidR="004C5CF1" w:rsidRPr="00546FE0" w:rsidRDefault="00A066AD" w:rsidP="00A066AD">
      <w:pPr>
        <w:pStyle w:val="En-tte"/>
        <w:tabs>
          <w:tab w:val="clear" w:pos="4536"/>
          <w:tab w:val="clear" w:pos="9072"/>
        </w:tabs>
        <w:spacing w:after="240" w:line="360" w:lineRule="auto"/>
        <w:ind w:left="426"/>
        <w:jc w:val="both"/>
        <w:rPr>
          <w:rFonts w:ascii="Arial Narrow" w:hAnsi="Arial Narrow"/>
          <w:b/>
        </w:rPr>
      </w:pPr>
      <w:r>
        <w:rPr>
          <w:rFonts w:ascii="Arial Narrow" w:hAnsi="Arial Narrow"/>
          <w:b/>
        </w:rPr>
        <w:t>17.3</w:t>
      </w:r>
      <w:r>
        <w:rPr>
          <w:rFonts w:ascii="Arial Narrow" w:hAnsi="Arial Narrow"/>
          <w:b/>
        </w:rPr>
        <w:tab/>
      </w:r>
      <w:r w:rsidR="006A63E0" w:rsidRPr="00546FE0">
        <w:rPr>
          <w:rFonts w:ascii="Arial Narrow" w:hAnsi="Arial Narrow"/>
          <w:b/>
        </w:rPr>
        <w:t>E</w:t>
      </w:r>
      <w:r w:rsidR="004C5CF1" w:rsidRPr="00546FE0">
        <w:rPr>
          <w:rFonts w:ascii="Arial Narrow" w:hAnsi="Arial Narrow"/>
          <w:b/>
        </w:rPr>
        <w:t>nvoi des factures dématérialisées</w:t>
      </w:r>
    </w:p>
    <w:p w14:paraId="5D517A0C"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Les factures</w:t>
      </w:r>
      <w:r w:rsidR="004C5CF1" w:rsidRPr="00546FE0">
        <w:rPr>
          <w:rFonts w:ascii="Arial Narrow" w:hAnsi="Arial Narrow"/>
        </w:rPr>
        <w:t xml:space="preserve"> sur </w:t>
      </w:r>
      <w:r w:rsidRPr="00546FE0">
        <w:rPr>
          <w:rFonts w:ascii="Arial Narrow" w:hAnsi="Arial Narrow"/>
        </w:rPr>
        <w:t xml:space="preserve">déposées sur </w:t>
      </w:r>
      <w:r w:rsidR="004C5CF1" w:rsidRPr="00546FE0">
        <w:rPr>
          <w:rFonts w:ascii="Arial Narrow" w:hAnsi="Arial Narrow"/>
        </w:rPr>
        <w:t xml:space="preserve">le portail Chorus Pro </w:t>
      </w:r>
      <w:r w:rsidRPr="00546FE0">
        <w:rPr>
          <w:rFonts w:ascii="Arial Narrow" w:hAnsi="Arial Narrow"/>
        </w:rPr>
        <w:t xml:space="preserve">à l’aide des </w:t>
      </w:r>
      <w:r w:rsidR="004C5CF1" w:rsidRPr="00546FE0">
        <w:rPr>
          <w:rFonts w:ascii="Arial Narrow" w:hAnsi="Arial Narrow"/>
        </w:rPr>
        <w:t xml:space="preserve">informations </w:t>
      </w:r>
      <w:r w:rsidRPr="00546FE0">
        <w:rPr>
          <w:rFonts w:ascii="Arial Narrow" w:hAnsi="Arial Narrow"/>
        </w:rPr>
        <w:t>suivantes</w:t>
      </w:r>
      <w:r w:rsidR="004C5CF1" w:rsidRPr="00546FE0">
        <w:rPr>
          <w:rFonts w:ascii="Arial Narrow" w:hAnsi="Arial Narrow"/>
        </w:rPr>
        <w:t xml:space="preserve"> :</w:t>
      </w:r>
    </w:p>
    <w:p w14:paraId="19C410DA" w14:textId="36FCE28B"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SIRET </w:t>
      </w:r>
      <w:r w:rsidR="006A63E0" w:rsidRPr="00546FE0">
        <w:rPr>
          <w:rFonts w:ascii="Arial Narrow" w:hAnsi="Arial Narrow"/>
        </w:rPr>
        <w:t>de l’</w:t>
      </w:r>
      <w:r w:rsidR="000B3B2B">
        <w:rPr>
          <w:rFonts w:ascii="Arial Narrow" w:hAnsi="Arial Narrow"/>
        </w:rPr>
        <w:t>EPMO-VGE</w:t>
      </w:r>
      <w:r w:rsidR="006A63E0" w:rsidRPr="00546FE0">
        <w:rPr>
          <w:rFonts w:ascii="Arial Narrow" w:hAnsi="Arial Narrow"/>
        </w:rPr>
        <w:t xml:space="preserve"> : </w:t>
      </w:r>
      <w:r w:rsidR="003978C9" w:rsidRPr="00546FE0">
        <w:rPr>
          <w:rFonts w:ascii="Arial Narrow" w:hAnsi="Arial Narrow"/>
        </w:rPr>
        <w:t>180 092 447 00010</w:t>
      </w:r>
      <w:r w:rsidRPr="00546FE0">
        <w:rPr>
          <w:rFonts w:ascii="Arial Narrow" w:hAnsi="Arial Narrow"/>
        </w:rPr>
        <w:t> ;</w:t>
      </w:r>
    </w:p>
    <w:p w14:paraId="2404FF4F"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w:t>
      </w:r>
      <w:r w:rsidR="006A63E0" w:rsidRPr="00546FE0">
        <w:rPr>
          <w:rFonts w:ascii="Arial Narrow" w:hAnsi="Arial Narrow"/>
        </w:rPr>
        <w:t xml:space="preserve">numéro du marché </w:t>
      </w:r>
      <w:r w:rsidRPr="00546FE0">
        <w:rPr>
          <w:rFonts w:ascii="Arial Narrow" w:hAnsi="Arial Narrow"/>
        </w:rPr>
        <w:t>;</w:t>
      </w:r>
    </w:p>
    <w:p w14:paraId="6EC33DBB" w14:textId="166168FE"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après la notification du marché.</w:t>
      </w:r>
    </w:p>
    <w:p w14:paraId="53242C70" w14:textId="77777777" w:rsidR="00F00B40" w:rsidRPr="00546FE0" w:rsidRDefault="00F00B40" w:rsidP="00F00B40">
      <w:pPr>
        <w:pStyle w:val="En-tte"/>
        <w:spacing w:after="120" w:line="360" w:lineRule="auto"/>
        <w:jc w:val="both"/>
        <w:rPr>
          <w:rFonts w:ascii="Arial Narrow" w:hAnsi="Arial Narrow"/>
        </w:rPr>
      </w:pPr>
      <w:r w:rsidRPr="00546FE0">
        <w:rPr>
          <w:rFonts w:ascii="Arial Narrow" w:hAnsi="Arial Narrow"/>
        </w:rPr>
        <w:t xml:space="preserve">En cas de difficultés, le titulaire peut prendre l’attache du service en ligne du portail Chorus Pro. </w:t>
      </w:r>
    </w:p>
    <w:p w14:paraId="00D50937" w14:textId="77777777" w:rsidR="004C5CF1" w:rsidRDefault="004C5CF1" w:rsidP="004C5CF1">
      <w:pPr>
        <w:pStyle w:val="En-tte"/>
        <w:spacing w:after="120" w:line="360" w:lineRule="auto"/>
        <w:rPr>
          <w:rFonts w:ascii="Arial Narrow" w:hAnsi="Arial Narrow"/>
        </w:rPr>
      </w:pPr>
    </w:p>
    <w:p w14:paraId="708B8EEC" w14:textId="25314E03" w:rsidR="00373616" w:rsidRPr="00546FE0" w:rsidRDefault="00DD1831" w:rsidP="00373616">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GARANTIES</w:t>
      </w:r>
    </w:p>
    <w:p w14:paraId="34F6F85C" w14:textId="77777777" w:rsidR="00373616" w:rsidRPr="00A4479E" w:rsidRDefault="00373616" w:rsidP="00373616">
      <w:pPr>
        <w:pStyle w:val="En-tte"/>
        <w:spacing w:after="120" w:line="360" w:lineRule="auto"/>
        <w:jc w:val="both"/>
        <w:rPr>
          <w:rFonts w:ascii="Arial Narrow" w:hAnsi="Arial Narrow"/>
        </w:rPr>
      </w:pPr>
      <w:r w:rsidRPr="00A4479E">
        <w:rPr>
          <w:rFonts w:ascii="Arial Narrow" w:hAnsi="Arial Narrow"/>
        </w:rPr>
        <w:t>L’admission des prestations entraine le transfert de propriété. Le matériel fourni par le titulaire en cours de marché, est garanti pendant toute la durée légale soit un an, ou pendant la garantie contractuelle accordée par le fabricant si celle-ci est supérieure à la durée légale.</w:t>
      </w:r>
    </w:p>
    <w:p w14:paraId="01A2A862" w14:textId="77777777" w:rsidR="00373616" w:rsidRDefault="00373616" w:rsidP="00373616">
      <w:pPr>
        <w:pStyle w:val="En-tte"/>
        <w:spacing w:after="120" w:line="360" w:lineRule="auto"/>
        <w:jc w:val="both"/>
        <w:rPr>
          <w:rFonts w:ascii="Arial Narrow" w:hAnsi="Arial Narrow"/>
        </w:rPr>
      </w:pPr>
      <w:r w:rsidRPr="00A4479E">
        <w:rPr>
          <w:rFonts w:ascii="Arial Narrow" w:hAnsi="Arial Narrow"/>
        </w:rPr>
        <w:t>Au titre de cette ga</w:t>
      </w:r>
      <w:r>
        <w:rPr>
          <w:rFonts w:ascii="Arial Narrow" w:hAnsi="Arial Narrow"/>
        </w:rPr>
        <w:t>rantie, le titulaire s’oblige à</w:t>
      </w:r>
      <w:r w:rsidRPr="00A4479E">
        <w:rPr>
          <w:rFonts w:ascii="Arial Narrow" w:hAnsi="Arial Narrow"/>
        </w:rPr>
        <w:t xml:space="preserve"> remplacer à ses frais la partie de la prestation qui serait reconnue défectueuse, exception faite ou la défectuosité serait imputable à l’EPMO</w:t>
      </w:r>
      <w:r>
        <w:rPr>
          <w:rFonts w:ascii="Arial Narrow" w:hAnsi="Arial Narrow"/>
        </w:rPr>
        <w:t>-VGE</w:t>
      </w:r>
      <w:r w:rsidRPr="00A4479E">
        <w:rPr>
          <w:rFonts w:ascii="Arial Narrow" w:hAnsi="Arial Narrow"/>
        </w:rPr>
        <w:t>.</w:t>
      </w:r>
    </w:p>
    <w:p w14:paraId="58226B9A" w14:textId="77777777" w:rsidR="00373616" w:rsidRPr="00A4479E" w:rsidRDefault="00373616" w:rsidP="00373616">
      <w:pPr>
        <w:pStyle w:val="En-tte"/>
        <w:spacing w:after="120" w:line="360" w:lineRule="auto"/>
        <w:jc w:val="both"/>
        <w:rPr>
          <w:rFonts w:ascii="Arial Narrow" w:hAnsi="Arial Narrow"/>
        </w:rPr>
      </w:pPr>
      <w:r w:rsidRPr="001D6ADF">
        <w:rPr>
          <w:rFonts w:ascii="Arial Narrow" w:hAnsi="Arial Narrow"/>
        </w:rPr>
        <w:t xml:space="preserve">Le titulaire devra remplacer les matériels défectueux dans un délai maximum </w:t>
      </w:r>
      <w:r w:rsidRPr="00BB3AA4">
        <w:rPr>
          <w:rFonts w:ascii="Arial Narrow" w:hAnsi="Arial Narrow"/>
        </w:rPr>
        <w:t>de dix jours</w:t>
      </w:r>
      <w:r w:rsidRPr="001D6ADF">
        <w:rPr>
          <w:rFonts w:ascii="Arial Narrow" w:hAnsi="Arial Narrow"/>
        </w:rPr>
        <w:t xml:space="preserve"> à compter de la réception du courrier avec accusé de réception émanant de l’EPMO</w:t>
      </w:r>
      <w:r>
        <w:rPr>
          <w:rFonts w:ascii="Arial Narrow" w:hAnsi="Arial Narrow"/>
        </w:rPr>
        <w:t>-VGE</w:t>
      </w:r>
      <w:r w:rsidRPr="001D6ADF">
        <w:rPr>
          <w:rFonts w:ascii="Arial Narrow" w:hAnsi="Arial Narrow"/>
        </w:rPr>
        <w:t xml:space="preserve"> signalant les anomalies.</w:t>
      </w:r>
    </w:p>
    <w:p w14:paraId="3B86CF09" w14:textId="77777777" w:rsidR="00373616" w:rsidRDefault="00373616" w:rsidP="00373616">
      <w:pPr>
        <w:pStyle w:val="En-tte"/>
        <w:spacing w:after="120" w:line="360" w:lineRule="auto"/>
        <w:jc w:val="both"/>
        <w:rPr>
          <w:rFonts w:ascii="Arial Narrow" w:hAnsi="Arial Narrow"/>
        </w:rPr>
      </w:pPr>
      <w:r w:rsidRPr="00A4479E">
        <w:rPr>
          <w:rFonts w:ascii="Arial Narrow" w:hAnsi="Arial Narrow"/>
        </w:rPr>
        <w:t>Cette garantie couvre également les frais de déplacement du personnel, de conditionnement, d’emballage et de transport de matériel nécessités par la remise en état ou le remplacement, qu’il soit procédé à ces opérations au lieu d’utilisation de la prestation ou que le titulaire ait obtenu que la fourniture soit renvoyée à cette fin dans ses locaux.</w:t>
      </w:r>
    </w:p>
    <w:p w14:paraId="0ACECDA4" w14:textId="271940F8" w:rsidR="00867A9F" w:rsidRDefault="00867A9F" w:rsidP="00373616">
      <w:pPr>
        <w:pStyle w:val="En-tte"/>
        <w:spacing w:after="120" w:line="360" w:lineRule="auto"/>
        <w:jc w:val="both"/>
        <w:rPr>
          <w:rFonts w:ascii="Arial Narrow" w:hAnsi="Arial Narrow"/>
        </w:rPr>
      </w:pPr>
      <w:r>
        <w:rPr>
          <w:rFonts w:ascii="Arial Narrow" w:hAnsi="Arial Narrow"/>
        </w:rPr>
        <w:lastRenderedPageBreak/>
        <w:t>L’enregistrement des garanties des équipements sur les sites des constructeurs ou revendeur est à la charge du titulaire. Il informe au moins une fois par an l’EPMO</w:t>
      </w:r>
      <w:r w:rsidR="00BB3D07">
        <w:rPr>
          <w:rFonts w:ascii="Arial Narrow" w:hAnsi="Arial Narrow"/>
        </w:rPr>
        <w:t>-VGE</w:t>
      </w:r>
      <w:r>
        <w:rPr>
          <w:rFonts w:ascii="Arial Narrow" w:hAnsi="Arial Narrow"/>
        </w:rPr>
        <w:t xml:space="preserve"> de l’état des garanties.  </w:t>
      </w:r>
    </w:p>
    <w:p w14:paraId="234D55A4" w14:textId="77777777" w:rsidR="007B2621" w:rsidRPr="002F6B6C" w:rsidRDefault="007B2621" w:rsidP="007B2621">
      <w:pPr>
        <w:pStyle w:val="Corpsdetexte"/>
        <w:rPr>
          <w:rFonts w:ascii="Arial Narrow" w:hAnsi="Arial Narrow"/>
          <w:u w:val="single"/>
        </w:rPr>
      </w:pPr>
      <w:r w:rsidRPr="002F6B6C">
        <w:rPr>
          <w:rFonts w:ascii="Arial Narrow" w:hAnsi="Arial Narrow"/>
          <w:u w:val="single"/>
        </w:rPr>
        <w:t>Garantie et extension</w:t>
      </w:r>
      <w:r>
        <w:rPr>
          <w:rFonts w:ascii="Arial Narrow" w:hAnsi="Arial Narrow"/>
          <w:u w:val="single"/>
        </w:rPr>
        <w:t xml:space="preserve"> matériel neuf</w:t>
      </w:r>
    </w:p>
    <w:p w14:paraId="68DB3EC1" w14:textId="77777777" w:rsidR="007B2621" w:rsidRDefault="007B2621" w:rsidP="007B2621">
      <w:pPr>
        <w:pStyle w:val="Corpsdetexte"/>
        <w:rPr>
          <w:rFonts w:ascii="Arial Narrow" w:hAnsi="Arial Narrow"/>
        </w:rPr>
      </w:pPr>
      <w:r w:rsidRPr="00E75327">
        <w:rPr>
          <w:rFonts w:ascii="Arial Narrow" w:hAnsi="Arial Narrow"/>
        </w:rPr>
        <w:t>Le matériel acquis neuf fait l’objet d’une garantie</w:t>
      </w:r>
      <w:r>
        <w:rPr>
          <w:rFonts w:ascii="Arial Narrow" w:hAnsi="Arial Narrow"/>
        </w:rPr>
        <w:t xml:space="preserve"> constructeur d’un an minimum</w:t>
      </w:r>
      <w:r w:rsidRPr="00E75327">
        <w:rPr>
          <w:rFonts w:ascii="Arial Narrow" w:hAnsi="Arial Narrow"/>
        </w:rPr>
        <w:t>.</w:t>
      </w:r>
    </w:p>
    <w:p w14:paraId="3E036B93" w14:textId="77777777" w:rsidR="007B2621" w:rsidRDefault="007B2621" w:rsidP="007B2621">
      <w:pPr>
        <w:pStyle w:val="Corpsdetexte"/>
        <w:rPr>
          <w:rFonts w:ascii="Arial Narrow" w:hAnsi="Arial Narrow"/>
        </w:rPr>
      </w:pPr>
      <w:r>
        <w:rPr>
          <w:rFonts w:ascii="Arial Narrow" w:hAnsi="Arial Narrow"/>
        </w:rPr>
        <w:t>Tel que prévu au BPU, les extensions de garantie constructeur doivent pouvoir être commandées, à l’année, pour couvrir les années 2-3-4 et 5 de la durée de vie des équipements. Il n’est pas demandé de garantie pour la 6</w:t>
      </w:r>
      <w:r w:rsidRPr="002F6B6C">
        <w:rPr>
          <w:rFonts w:ascii="Arial Narrow" w:hAnsi="Arial Narrow"/>
          <w:vertAlign w:val="superscript"/>
        </w:rPr>
        <w:t>e</w:t>
      </w:r>
      <w:r>
        <w:rPr>
          <w:rFonts w:ascii="Arial Narrow" w:hAnsi="Arial Narrow"/>
        </w:rPr>
        <w:t xml:space="preserve"> année.</w:t>
      </w:r>
    </w:p>
    <w:p w14:paraId="2442AABD" w14:textId="77777777" w:rsidR="007B2621" w:rsidRPr="002F6B6C" w:rsidRDefault="007B2621" w:rsidP="007B2621">
      <w:pPr>
        <w:pStyle w:val="Corpsdetexte"/>
        <w:rPr>
          <w:rFonts w:ascii="Arial Narrow" w:hAnsi="Arial Narrow"/>
          <w:u w:val="single"/>
        </w:rPr>
      </w:pPr>
      <w:r w:rsidRPr="002F6B6C">
        <w:rPr>
          <w:rFonts w:ascii="Arial Narrow" w:hAnsi="Arial Narrow"/>
          <w:u w:val="single"/>
        </w:rPr>
        <w:t>Garantie et extension</w:t>
      </w:r>
      <w:r>
        <w:rPr>
          <w:rFonts w:ascii="Arial Narrow" w:hAnsi="Arial Narrow"/>
          <w:u w:val="single"/>
        </w:rPr>
        <w:t xml:space="preserve"> matériel reconditionné</w:t>
      </w:r>
    </w:p>
    <w:p w14:paraId="2C9CE150" w14:textId="77777777" w:rsidR="007B2621" w:rsidRDefault="007B2621" w:rsidP="007B2621">
      <w:pPr>
        <w:pStyle w:val="Corpsdetexte"/>
        <w:rPr>
          <w:rFonts w:ascii="Arial Narrow" w:hAnsi="Arial Narrow"/>
          <w:strike/>
        </w:rPr>
      </w:pPr>
      <w:r w:rsidRPr="00E75327">
        <w:rPr>
          <w:rFonts w:ascii="Arial Narrow" w:hAnsi="Arial Narrow"/>
        </w:rPr>
        <w:t>Le matériel acquis</w:t>
      </w:r>
      <w:r>
        <w:rPr>
          <w:rFonts w:ascii="Arial Narrow" w:hAnsi="Arial Narrow"/>
        </w:rPr>
        <w:t xml:space="preserve"> </w:t>
      </w:r>
      <w:proofErr w:type="spellStart"/>
      <w:r>
        <w:rPr>
          <w:rFonts w:ascii="Arial Narrow" w:hAnsi="Arial Narrow"/>
        </w:rPr>
        <w:t>reconditonné</w:t>
      </w:r>
      <w:proofErr w:type="spellEnd"/>
      <w:r>
        <w:rPr>
          <w:rFonts w:ascii="Arial Narrow" w:hAnsi="Arial Narrow"/>
        </w:rPr>
        <w:t xml:space="preserve"> </w:t>
      </w:r>
      <w:r w:rsidRPr="00E75327">
        <w:rPr>
          <w:rFonts w:ascii="Arial Narrow" w:hAnsi="Arial Narrow"/>
        </w:rPr>
        <w:t>fait l’objet d’une garantie</w:t>
      </w:r>
      <w:r>
        <w:rPr>
          <w:rFonts w:ascii="Arial Narrow" w:hAnsi="Arial Narrow"/>
        </w:rPr>
        <w:t xml:space="preserve"> constructeur ou revendeur d’un an minimum</w:t>
      </w:r>
      <w:r w:rsidRPr="00E75327">
        <w:rPr>
          <w:rFonts w:ascii="Arial Narrow" w:hAnsi="Arial Narrow"/>
        </w:rPr>
        <w:t>.</w:t>
      </w:r>
    </w:p>
    <w:p w14:paraId="197C8CF0" w14:textId="6CC5A88D" w:rsidR="00BB3D07" w:rsidRDefault="007B2621" w:rsidP="007B2621">
      <w:pPr>
        <w:pStyle w:val="Corpsdetexte"/>
        <w:rPr>
          <w:rFonts w:ascii="Arial Narrow" w:hAnsi="Arial Narrow"/>
        </w:rPr>
      </w:pPr>
      <w:r>
        <w:rPr>
          <w:rFonts w:ascii="Arial Narrow" w:hAnsi="Arial Narrow"/>
        </w:rPr>
        <w:t>Tel que prévu au BPU, les extensions de garantie revendeur doivent pouvoir être commandées, à l’année, pour couvrir les années 2-3-4 et 5 de la durée de vie des équipements. Il n’est pas demandé de garantie pour la 6</w:t>
      </w:r>
      <w:r w:rsidRPr="002F6B6C">
        <w:rPr>
          <w:rFonts w:ascii="Arial Narrow" w:hAnsi="Arial Narrow"/>
          <w:vertAlign w:val="superscript"/>
        </w:rPr>
        <w:t>e</w:t>
      </w:r>
      <w:r>
        <w:rPr>
          <w:rFonts w:ascii="Arial Narrow" w:hAnsi="Arial Narrow"/>
        </w:rPr>
        <w:t xml:space="preserve"> année.</w:t>
      </w:r>
    </w:p>
    <w:p w14:paraId="49AC29A0" w14:textId="77777777" w:rsidR="007B2621" w:rsidRDefault="007B2621" w:rsidP="007B2621">
      <w:pPr>
        <w:pStyle w:val="Corpsdetexte"/>
        <w:rPr>
          <w:rFonts w:ascii="Arial Narrow" w:hAnsi="Arial Narrow"/>
          <w:u w:val="single"/>
        </w:rPr>
      </w:pPr>
    </w:p>
    <w:p w14:paraId="5A37829E" w14:textId="77777777" w:rsidR="007B2621" w:rsidRPr="002F6B6C" w:rsidRDefault="007B2621" w:rsidP="007B2621">
      <w:pPr>
        <w:pStyle w:val="Corpsdetexte"/>
        <w:rPr>
          <w:rFonts w:ascii="Arial Narrow" w:hAnsi="Arial Narrow"/>
          <w:u w:val="single"/>
        </w:rPr>
      </w:pPr>
      <w:r>
        <w:rPr>
          <w:rFonts w:ascii="Arial Narrow" w:hAnsi="Arial Narrow"/>
          <w:u w:val="single"/>
        </w:rPr>
        <w:t>Détail de la procédure de la g</w:t>
      </w:r>
      <w:r w:rsidRPr="002F6B6C">
        <w:rPr>
          <w:rFonts w:ascii="Arial Narrow" w:hAnsi="Arial Narrow"/>
          <w:u w:val="single"/>
        </w:rPr>
        <w:t>estion de la garantie</w:t>
      </w:r>
    </w:p>
    <w:p w14:paraId="1E9AC06A" w14:textId="23DDC4E5" w:rsidR="007B2621" w:rsidRDefault="007B2621" w:rsidP="007B2621">
      <w:pPr>
        <w:pStyle w:val="Corpsdetexte"/>
        <w:numPr>
          <w:ilvl w:val="0"/>
          <w:numId w:val="36"/>
        </w:numPr>
        <w:rPr>
          <w:rFonts w:ascii="Arial Narrow" w:hAnsi="Arial Narrow"/>
        </w:rPr>
      </w:pPr>
      <w:r>
        <w:rPr>
          <w:rFonts w:ascii="Arial Narrow" w:hAnsi="Arial Narrow"/>
        </w:rPr>
        <w:t>Demande de L’EPMO</w:t>
      </w:r>
      <w:r w:rsidR="00BB3D07">
        <w:rPr>
          <w:rFonts w:ascii="Arial Narrow" w:hAnsi="Arial Narrow"/>
        </w:rPr>
        <w:t xml:space="preserve">-VGE. Elle </w:t>
      </w:r>
      <w:r>
        <w:rPr>
          <w:rFonts w:ascii="Arial Narrow" w:hAnsi="Arial Narrow"/>
        </w:rPr>
        <w:t>indique le nombre d’année d’extension dans la demande de devis.</w:t>
      </w:r>
    </w:p>
    <w:p w14:paraId="31D47441" w14:textId="16DE6A55" w:rsidR="007B2621" w:rsidRDefault="007B2621" w:rsidP="007B2621">
      <w:pPr>
        <w:pStyle w:val="Corpsdetexte"/>
        <w:numPr>
          <w:ilvl w:val="0"/>
          <w:numId w:val="36"/>
        </w:numPr>
        <w:rPr>
          <w:rFonts w:ascii="Arial Narrow" w:hAnsi="Arial Narrow"/>
        </w:rPr>
      </w:pPr>
      <w:r>
        <w:rPr>
          <w:rFonts w:ascii="Arial Narrow" w:hAnsi="Arial Narrow"/>
        </w:rPr>
        <w:t>Passation de la commande</w:t>
      </w:r>
      <w:r w:rsidR="00BB3D07">
        <w:rPr>
          <w:rFonts w:ascii="Arial Narrow" w:hAnsi="Arial Narrow"/>
        </w:rPr>
        <w:t>.</w:t>
      </w:r>
    </w:p>
    <w:p w14:paraId="3E7CC1F9" w14:textId="341AC06F" w:rsidR="007B2621" w:rsidRPr="00977C68" w:rsidRDefault="007B2621" w:rsidP="007B2621">
      <w:pPr>
        <w:pStyle w:val="Corpsdetexte"/>
        <w:numPr>
          <w:ilvl w:val="0"/>
          <w:numId w:val="36"/>
        </w:numPr>
        <w:rPr>
          <w:rFonts w:ascii="Arial Narrow" w:hAnsi="Arial Narrow"/>
        </w:rPr>
      </w:pPr>
      <w:r w:rsidRPr="00977C68">
        <w:rPr>
          <w:rFonts w:ascii="Arial Narrow" w:hAnsi="Arial Narrow"/>
        </w:rPr>
        <w:t xml:space="preserve">Le jour de la livraison, le titulaire se charge d’enregistrer la garantie auprès du constructeur et informe </w:t>
      </w:r>
      <w:r w:rsidR="00BB3D07" w:rsidRPr="00977C68">
        <w:rPr>
          <w:rFonts w:ascii="Arial Narrow" w:hAnsi="Arial Narrow"/>
        </w:rPr>
        <w:t xml:space="preserve">l’EPMO-VGE </w:t>
      </w:r>
      <w:r w:rsidRPr="00977C68">
        <w:rPr>
          <w:rFonts w:ascii="Arial Narrow" w:hAnsi="Arial Narrow"/>
        </w:rPr>
        <w:t xml:space="preserve">du bon enregistrement de celle-ci. Le délai de garantie commence à courir à compter de la date de livraison. </w:t>
      </w:r>
    </w:p>
    <w:p w14:paraId="532A378F" w14:textId="131F1309" w:rsidR="007B2621" w:rsidRDefault="007B2621" w:rsidP="007B2621">
      <w:pPr>
        <w:pStyle w:val="Corpsdetexte"/>
        <w:numPr>
          <w:ilvl w:val="0"/>
          <w:numId w:val="36"/>
        </w:numPr>
        <w:rPr>
          <w:rFonts w:ascii="Arial Narrow" w:hAnsi="Arial Narrow"/>
        </w:rPr>
      </w:pPr>
      <w:r>
        <w:rPr>
          <w:rFonts w:ascii="Arial Narrow" w:hAnsi="Arial Narrow"/>
        </w:rPr>
        <w:t>Lors de la livraison, l</w:t>
      </w:r>
      <w:r w:rsidRPr="00202097">
        <w:rPr>
          <w:rFonts w:ascii="Arial Narrow" w:hAnsi="Arial Narrow"/>
        </w:rPr>
        <w:t>’EPMO</w:t>
      </w:r>
      <w:r w:rsidR="00BB3D07">
        <w:rPr>
          <w:rFonts w:ascii="Arial Narrow" w:hAnsi="Arial Narrow"/>
        </w:rPr>
        <w:t>-VGE</w:t>
      </w:r>
      <w:r w:rsidRPr="00202097">
        <w:rPr>
          <w:rFonts w:ascii="Arial Narrow" w:hAnsi="Arial Narrow"/>
        </w:rPr>
        <w:t xml:space="preserve"> vérifi</w:t>
      </w:r>
      <w:r>
        <w:rPr>
          <w:rFonts w:ascii="Arial Narrow" w:hAnsi="Arial Narrow"/>
        </w:rPr>
        <w:t>e</w:t>
      </w:r>
      <w:r w:rsidRPr="00202097">
        <w:rPr>
          <w:rFonts w:ascii="Arial Narrow" w:hAnsi="Arial Narrow"/>
        </w:rPr>
        <w:t xml:space="preserve"> </w:t>
      </w:r>
      <w:r>
        <w:rPr>
          <w:rFonts w:ascii="Arial Narrow" w:hAnsi="Arial Narrow"/>
        </w:rPr>
        <w:t>le</w:t>
      </w:r>
      <w:r w:rsidRPr="00202097">
        <w:rPr>
          <w:rFonts w:ascii="Arial Narrow" w:hAnsi="Arial Narrow"/>
        </w:rPr>
        <w:t xml:space="preserve"> matériel </w:t>
      </w:r>
      <w:r>
        <w:rPr>
          <w:rFonts w:ascii="Arial Narrow" w:hAnsi="Arial Narrow"/>
        </w:rPr>
        <w:t xml:space="preserve">dans les conditions prévues au CCAP et s’assure notamment de la cohérence </w:t>
      </w:r>
      <w:r w:rsidRPr="00202097">
        <w:rPr>
          <w:rFonts w:ascii="Arial Narrow" w:hAnsi="Arial Narrow"/>
        </w:rPr>
        <w:t>avec le bon de livraison</w:t>
      </w:r>
      <w:r>
        <w:rPr>
          <w:rFonts w:ascii="Arial Narrow" w:hAnsi="Arial Narrow"/>
        </w:rPr>
        <w:t xml:space="preserve"> ainsi que du</w:t>
      </w:r>
      <w:r w:rsidRPr="00202097">
        <w:rPr>
          <w:rFonts w:ascii="Arial Narrow" w:hAnsi="Arial Narrow"/>
        </w:rPr>
        <w:t xml:space="preserve"> bon fonctionnement</w:t>
      </w:r>
      <w:r>
        <w:rPr>
          <w:rFonts w:ascii="Arial Narrow" w:hAnsi="Arial Narrow"/>
        </w:rPr>
        <w:t>. Il peut</w:t>
      </w:r>
      <w:r w:rsidRPr="00202097">
        <w:rPr>
          <w:rFonts w:ascii="Arial Narrow" w:hAnsi="Arial Narrow"/>
        </w:rPr>
        <w:t xml:space="preserve"> le cas échéant faire une demande d</w:t>
      </w:r>
      <w:r>
        <w:rPr>
          <w:rFonts w:ascii="Arial Narrow" w:hAnsi="Arial Narrow"/>
        </w:rPr>
        <w:t>’échange ou de réparation</w:t>
      </w:r>
      <w:r w:rsidRPr="00202097">
        <w:rPr>
          <w:rFonts w:ascii="Arial Narrow" w:hAnsi="Arial Narrow"/>
        </w:rPr>
        <w:t>.</w:t>
      </w:r>
    </w:p>
    <w:p w14:paraId="15A25B71" w14:textId="77777777" w:rsidR="007B2621" w:rsidRDefault="007B2621" w:rsidP="007B2621">
      <w:pPr>
        <w:pStyle w:val="Corpsdetexte"/>
        <w:numPr>
          <w:ilvl w:val="0"/>
          <w:numId w:val="36"/>
        </w:numPr>
        <w:rPr>
          <w:rFonts w:ascii="Arial Narrow" w:hAnsi="Arial Narrow"/>
        </w:rPr>
      </w:pPr>
      <w:r>
        <w:rPr>
          <w:rFonts w:ascii="Arial Narrow" w:hAnsi="Arial Narrow"/>
        </w:rPr>
        <w:t>Constat d’un dysfonctionnement</w:t>
      </w:r>
    </w:p>
    <w:p w14:paraId="109AC682" w14:textId="2CF6C303" w:rsidR="007B2621" w:rsidRDefault="007B2621" w:rsidP="007B2621">
      <w:pPr>
        <w:pStyle w:val="Corpsdetexte"/>
        <w:numPr>
          <w:ilvl w:val="1"/>
          <w:numId w:val="36"/>
        </w:numPr>
        <w:rPr>
          <w:rFonts w:ascii="Arial Narrow" w:hAnsi="Arial Narrow"/>
        </w:rPr>
      </w:pPr>
      <w:r>
        <w:rPr>
          <w:rFonts w:ascii="Arial Narrow" w:hAnsi="Arial Narrow"/>
        </w:rPr>
        <w:t>L’EPMO</w:t>
      </w:r>
      <w:r w:rsidR="00BB3D07">
        <w:rPr>
          <w:rFonts w:ascii="Arial Narrow" w:hAnsi="Arial Narrow"/>
        </w:rPr>
        <w:t>-VGE</w:t>
      </w:r>
      <w:r>
        <w:rPr>
          <w:rFonts w:ascii="Arial Narrow" w:hAnsi="Arial Narrow"/>
        </w:rPr>
        <w:t xml:space="preserve"> fait une demande de prise en charge auprès du prestataire qui oriente vers le constructeur ou le revendeur.</w:t>
      </w:r>
    </w:p>
    <w:p w14:paraId="1CBE3582" w14:textId="1BAC2247" w:rsidR="007B2621" w:rsidRDefault="007B2621" w:rsidP="007B2621">
      <w:pPr>
        <w:pStyle w:val="Corpsdetexte"/>
        <w:numPr>
          <w:ilvl w:val="1"/>
          <w:numId w:val="36"/>
        </w:numPr>
        <w:rPr>
          <w:rFonts w:ascii="Arial Narrow" w:hAnsi="Arial Narrow"/>
        </w:rPr>
      </w:pPr>
      <w:r>
        <w:rPr>
          <w:rFonts w:ascii="Arial Narrow" w:hAnsi="Arial Narrow"/>
        </w:rPr>
        <w:t xml:space="preserve">Si la garantie couvre le problème rencontré (carte mère, pixel </w:t>
      </w:r>
      <w:proofErr w:type="spellStart"/>
      <w:proofErr w:type="gramStart"/>
      <w:r>
        <w:rPr>
          <w:rFonts w:ascii="Arial Narrow" w:hAnsi="Arial Narrow"/>
        </w:rPr>
        <w:t>defectueux</w:t>
      </w:r>
      <w:proofErr w:type="spellEnd"/>
      <w:r>
        <w:rPr>
          <w:rFonts w:ascii="Arial Narrow" w:hAnsi="Arial Narrow"/>
        </w:rPr>
        <w:t>,…</w:t>
      </w:r>
      <w:proofErr w:type="gramEnd"/>
      <w:r>
        <w:rPr>
          <w:rFonts w:ascii="Arial Narrow" w:hAnsi="Arial Narrow"/>
        </w:rPr>
        <w:t>), la résolution doit intervenir sous 10</w:t>
      </w:r>
      <w:r w:rsidR="00BB3D07">
        <w:rPr>
          <w:rFonts w:ascii="Arial Narrow" w:hAnsi="Arial Narrow"/>
        </w:rPr>
        <w:t xml:space="preserve"> </w:t>
      </w:r>
      <w:r>
        <w:rPr>
          <w:rFonts w:ascii="Arial Narrow" w:hAnsi="Arial Narrow"/>
        </w:rPr>
        <w:t>j</w:t>
      </w:r>
      <w:r w:rsidR="00BB3D07">
        <w:rPr>
          <w:rFonts w:ascii="Arial Narrow" w:hAnsi="Arial Narrow"/>
        </w:rPr>
        <w:t>ours</w:t>
      </w:r>
      <w:r>
        <w:rPr>
          <w:rFonts w:ascii="Arial Narrow" w:hAnsi="Arial Narrow"/>
        </w:rPr>
        <w:t>.</w:t>
      </w:r>
    </w:p>
    <w:p w14:paraId="48176C41" w14:textId="7C1FF06D" w:rsidR="007B2621" w:rsidRDefault="007B2621" w:rsidP="007B2621">
      <w:pPr>
        <w:pStyle w:val="Corpsdetexte"/>
        <w:numPr>
          <w:ilvl w:val="2"/>
          <w:numId w:val="36"/>
        </w:numPr>
        <w:rPr>
          <w:rFonts w:ascii="Arial Narrow" w:hAnsi="Arial Narrow"/>
        </w:rPr>
      </w:pPr>
      <w:r>
        <w:rPr>
          <w:rFonts w:ascii="Arial Narrow" w:hAnsi="Arial Narrow"/>
        </w:rPr>
        <w:t xml:space="preserve">Echange standard = dans le cas </w:t>
      </w:r>
      <w:r w:rsidR="00BB3D07">
        <w:rPr>
          <w:rFonts w:ascii="Arial Narrow" w:hAnsi="Arial Narrow"/>
        </w:rPr>
        <w:t>où</w:t>
      </w:r>
      <w:r>
        <w:rPr>
          <w:rFonts w:ascii="Arial Narrow" w:hAnsi="Arial Narrow"/>
        </w:rPr>
        <w:t xml:space="preserve"> le produit n’est pas réparable</w:t>
      </w:r>
      <w:r w:rsidR="00BB3D07">
        <w:rPr>
          <w:rFonts w:ascii="Arial Narrow" w:hAnsi="Arial Narrow"/>
        </w:rPr>
        <w:t>.</w:t>
      </w:r>
    </w:p>
    <w:p w14:paraId="45A0E403" w14:textId="77777777" w:rsidR="007B2621" w:rsidRDefault="007B2621" w:rsidP="007B2621">
      <w:pPr>
        <w:pStyle w:val="Corpsdetexte"/>
        <w:numPr>
          <w:ilvl w:val="2"/>
          <w:numId w:val="36"/>
        </w:numPr>
        <w:rPr>
          <w:rFonts w:ascii="Arial Narrow" w:hAnsi="Arial Narrow"/>
        </w:rPr>
      </w:pPr>
      <w:r>
        <w:rPr>
          <w:rFonts w:ascii="Arial Narrow" w:hAnsi="Arial Narrow"/>
        </w:rPr>
        <w:t>Réparation sur site ou en atelier = la réparation a lieu avec des pièces constructeur neuves sur site ou en atelier pour des opérations plus délicates.</w:t>
      </w:r>
    </w:p>
    <w:p w14:paraId="48581E3B" w14:textId="4168C80C" w:rsidR="007B2621" w:rsidRDefault="007B2621" w:rsidP="007B2621">
      <w:pPr>
        <w:pStyle w:val="Corpsdetexte"/>
        <w:numPr>
          <w:ilvl w:val="2"/>
          <w:numId w:val="36"/>
        </w:numPr>
        <w:rPr>
          <w:rFonts w:ascii="Arial Narrow" w:hAnsi="Arial Narrow"/>
        </w:rPr>
      </w:pPr>
      <w:r w:rsidRPr="003A3168">
        <w:rPr>
          <w:rFonts w:ascii="Arial Narrow" w:hAnsi="Arial Narrow"/>
        </w:rPr>
        <w:lastRenderedPageBreak/>
        <w:t>Au-delà de 10</w:t>
      </w:r>
      <w:r w:rsidR="00C8042B">
        <w:rPr>
          <w:rFonts w:ascii="Arial Narrow" w:hAnsi="Arial Narrow"/>
        </w:rPr>
        <w:t xml:space="preserve"> </w:t>
      </w:r>
      <w:r w:rsidRPr="003A3168">
        <w:rPr>
          <w:rFonts w:ascii="Arial Narrow" w:hAnsi="Arial Narrow"/>
        </w:rPr>
        <w:t>j</w:t>
      </w:r>
      <w:r w:rsidR="00C8042B">
        <w:rPr>
          <w:rFonts w:ascii="Arial Narrow" w:hAnsi="Arial Narrow"/>
        </w:rPr>
        <w:t>ours</w:t>
      </w:r>
      <w:r w:rsidRPr="003A3168">
        <w:rPr>
          <w:rFonts w:ascii="Arial Narrow" w:hAnsi="Arial Narrow"/>
        </w:rPr>
        <w:t xml:space="preserve"> d’immobilisation, l’EPMO</w:t>
      </w:r>
      <w:r w:rsidR="00C8042B">
        <w:rPr>
          <w:rFonts w:ascii="Arial Narrow" w:hAnsi="Arial Narrow"/>
        </w:rPr>
        <w:t>-VGE</w:t>
      </w:r>
      <w:r w:rsidRPr="003A3168">
        <w:rPr>
          <w:rFonts w:ascii="Arial Narrow" w:hAnsi="Arial Narrow"/>
        </w:rPr>
        <w:t xml:space="preserve"> est en droit de demander un matériel de substitution le temps du traitement.</w:t>
      </w:r>
    </w:p>
    <w:p w14:paraId="778CA0C9" w14:textId="2C6333ED" w:rsidR="007B2621" w:rsidRDefault="007B2621" w:rsidP="007B2621">
      <w:pPr>
        <w:pStyle w:val="Corpsdetexte"/>
        <w:numPr>
          <w:ilvl w:val="1"/>
          <w:numId w:val="36"/>
        </w:numPr>
        <w:rPr>
          <w:rFonts w:ascii="Arial Narrow" w:hAnsi="Arial Narrow"/>
        </w:rPr>
      </w:pPr>
      <w:r>
        <w:rPr>
          <w:rFonts w:ascii="Arial Narrow" w:hAnsi="Arial Narrow"/>
        </w:rPr>
        <w:t xml:space="preserve">Si la garantie ne couvre pas le problème rencontré (bris de glace, port ou clavier </w:t>
      </w:r>
      <w:proofErr w:type="gramStart"/>
      <w:r>
        <w:rPr>
          <w:rFonts w:ascii="Arial Narrow" w:hAnsi="Arial Narrow"/>
        </w:rPr>
        <w:t>endommagé,…</w:t>
      </w:r>
      <w:proofErr w:type="gramEnd"/>
      <w:r>
        <w:rPr>
          <w:rFonts w:ascii="Arial Narrow" w:hAnsi="Arial Narrow"/>
        </w:rPr>
        <w:t>), la réparation se fera après un diagnostic du problème</w:t>
      </w:r>
      <w:r w:rsidR="00C8042B">
        <w:rPr>
          <w:rFonts w:ascii="Arial Narrow" w:hAnsi="Arial Narrow"/>
        </w:rPr>
        <w:t>.</w:t>
      </w:r>
    </w:p>
    <w:p w14:paraId="690139AD" w14:textId="77777777" w:rsidR="007B2621" w:rsidRPr="00977602" w:rsidRDefault="007B2621" w:rsidP="007B2621">
      <w:pPr>
        <w:pStyle w:val="Corpsdetexte"/>
        <w:numPr>
          <w:ilvl w:val="2"/>
          <w:numId w:val="36"/>
        </w:numPr>
        <w:rPr>
          <w:rFonts w:ascii="Arial Narrow" w:hAnsi="Arial Narrow"/>
        </w:rPr>
      </w:pPr>
      <w:r w:rsidRPr="00977602">
        <w:rPr>
          <w:rFonts w:ascii="Arial Narrow" w:hAnsi="Arial Narrow"/>
        </w:rPr>
        <w:t>La demande de diagnostic ne peut exiger un règlement immédiat par carte bancaire.</w:t>
      </w:r>
    </w:p>
    <w:p w14:paraId="6F0E8905" w14:textId="7170205B" w:rsidR="007B2621" w:rsidRDefault="007B2621" w:rsidP="007B2621">
      <w:pPr>
        <w:pStyle w:val="Corpsdetexte"/>
        <w:numPr>
          <w:ilvl w:val="2"/>
          <w:numId w:val="36"/>
        </w:numPr>
        <w:rPr>
          <w:rFonts w:ascii="Arial Narrow" w:hAnsi="Arial Narrow"/>
        </w:rPr>
      </w:pPr>
      <w:r>
        <w:rPr>
          <w:rFonts w:ascii="Arial Narrow" w:hAnsi="Arial Narrow"/>
        </w:rPr>
        <w:t>L’EPMO</w:t>
      </w:r>
      <w:r w:rsidR="00C8042B">
        <w:rPr>
          <w:rFonts w:ascii="Arial Narrow" w:hAnsi="Arial Narrow"/>
        </w:rPr>
        <w:t>-VGE</w:t>
      </w:r>
      <w:r>
        <w:rPr>
          <w:rFonts w:ascii="Arial Narrow" w:hAnsi="Arial Narrow"/>
        </w:rPr>
        <w:t xml:space="preserve"> </w:t>
      </w:r>
      <w:proofErr w:type="spellStart"/>
      <w:r>
        <w:rPr>
          <w:rFonts w:ascii="Arial Narrow" w:hAnsi="Arial Narrow"/>
        </w:rPr>
        <w:t>renvoit</w:t>
      </w:r>
      <w:proofErr w:type="spellEnd"/>
      <w:r>
        <w:rPr>
          <w:rFonts w:ascii="Arial Narrow" w:hAnsi="Arial Narrow"/>
        </w:rPr>
        <w:t xml:space="preserve"> au frais du prestataire le matériel pour expertise</w:t>
      </w:r>
      <w:r w:rsidR="00C8042B">
        <w:rPr>
          <w:rFonts w:ascii="Arial Narrow" w:hAnsi="Arial Narrow"/>
        </w:rPr>
        <w:t>.</w:t>
      </w:r>
    </w:p>
    <w:p w14:paraId="1BAB8998" w14:textId="57733F3E" w:rsidR="007B2621" w:rsidRDefault="007B2621" w:rsidP="007B2621">
      <w:pPr>
        <w:pStyle w:val="Corpsdetexte"/>
        <w:numPr>
          <w:ilvl w:val="2"/>
          <w:numId w:val="36"/>
        </w:numPr>
        <w:rPr>
          <w:rFonts w:ascii="Arial Narrow" w:hAnsi="Arial Narrow"/>
        </w:rPr>
      </w:pPr>
      <w:r>
        <w:rPr>
          <w:rFonts w:ascii="Arial Narrow" w:hAnsi="Arial Narrow"/>
        </w:rPr>
        <w:t>Un devis de réparation est établi et adressé à l’EPMO</w:t>
      </w:r>
      <w:r w:rsidR="00C8042B">
        <w:rPr>
          <w:rFonts w:ascii="Arial Narrow" w:hAnsi="Arial Narrow"/>
        </w:rPr>
        <w:t>-VGE</w:t>
      </w:r>
      <w:r>
        <w:rPr>
          <w:rFonts w:ascii="Arial Narrow" w:hAnsi="Arial Narrow"/>
        </w:rPr>
        <w:t xml:space="preserve"> qui valide ou pas la réparation</w:t>
      </w:r>
      <w:r w:rsidR="00C8042B">
        <w:rPr>
          <w:rFonts w:ascii="Arial Narrow" w:hAnsi="Arial Narrow"/>
        </w:rPr>
        <w:t>.</w:t>
      </w:r>
    </w:p>
    <w:p w14:paraId="1ECA3A9A" w14:textId="6D64103A" w:rsidR="007B2621" w:rsidRPr="003A3168" w:rsidRDefault="007B2621" w:rsidP="007B2621">
      <w:pPr>
        <w:pStyle w:val="Corpsdetexte"/>
        <w:numPr>
          <w:ilvl w:val="2"/>
          <w:numId w:val="36"/>
        </w:numPr>
        <w:rPr>
          <w:rFonts w:ascii="Arial Narrow" w:hAnsi="Arial Narrow"/>
        </w:rPr>
      </w:pPr>
      <w:r>
        <w:rPr>
          <w:rFonts w:ascii="Arial Narrow" w:hAnsi="Arial Narrow"/>
        </w:rPr>
        <w:t>Le matériel est retourné à l’EPMO</w:t>
      </w:r>
      <w:r w:rsidR="00C8042B">
        <w:rPr>
          <w:rFonts w:ascii="Arial Narrow" w:hAnsi="Arial Narrow"/>
        </w:rPr>
        <w:t>-VGE.</w:t>
      </w:r>
    </w:p>
    <w:p w14:paraId="4F36EA21" w14:textId="74D776F5" w:rsidR="007B2621" w:rsidRDefault="007B2621" w:rsidP="007B2621">
      <w:pPr>
        <w:pStyle w:val="Corpsdetexte"/>
        <w:rPr>
          <w:rFonts w:ascii="Arial Narrow" w:hAnsi="Arial Narrow"/>
        </w:rPr>
      </w:pPr>
      <w:r>
        <w:rPr>
          <w:rFonts w:ascii="Arial Narrow" w:hAnsi="Arial Narrow"/>
        </w:rPr>
        <w:t xml:space="preserve">L’ensemble des coûts </w:t>
      </w:r>
      <w:r w:rsidR="00C8042B">
        <w:rPr>
          <w:rFonts w:ascii="Arial Narrow" w:hAnsi="Arial Narrow"/>
        </w:rPr>
        <w:t>afférant</w:t>
      </w:r>
      <w:r>
        <w:rPr>
          <w:rFonts w:ascii="Arial Narrow" w:hAnsi="Arial Narrow"/>
        </w:rPr>
        <w:t xml:space="preserve"> au conditionnement et transport des équipements est à la charge du prestataire.</w:t>
      </w:r>
    </w:p>
    <w:p w14:paraId="08C0D912" w14:textId="77777777" w:rsidR="007B2621" w:rsidRPr="003922E1" w:rsidRDefault="007B2621" w:rsidP="007B2621">
      <w:pPr>
        <w:pStyle w:val="Corpsdetexte"/>
        <w:rPr>
          <w:rFonts w:ascii="Arial Narrow" w:hAnsi="Arial Narrow"/>
        </w:rPr>
      </w:pPr>
      <w:r w:rsidRPr="003922E1">
        <w:rPr>
          <w:rFonts w:ascii="Arial Narrow" w:hAnsi="Arial Narrow"/>
        </w:rPr>
        <w:t>Si, à l’expiration du délai de garantie, le titulaire n’a pas procédé aux remises en état prescrites, ce délai est prolongé jusqu’à l’exécution complète des remises en état, à sa charge.</w:t>
      </w:r>
    </w:p>
    <w:p w14:paraId="40A3F625" w14:textId="033F8FDB" w:rsidR="004A157C" w:rsidRPr="00546FE0" w:rsidRDefault="004A157C" w:rsidP="006465DC">
      <w:pPr>
        <w:pStyle w:val="En-tte"/>
        <w:spacing w:after="120" w:line="360" w:lineRule="auto"/>
        <w:jc w:val="both"/>
        <w:rPr>
          <w:rFonts w:ascii="Arial Narrow" w:hAnsi="Arial Narrow"/>
        </w:rPr>
      </w:pPr>
    </w:p>
    <w:p w14:paraId="6D26BA49" w14:textId="77777777" w:rsidR="007D159B" w:rsidRPr="00546FE0" w:rsidRDefault="004A157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PENALITES</w:t>
      </w:r>
    </w:p>
    <w:p w14:paraId="74A92897" w14:textId="3F3ABE88" w:rsidR="00226D6D" w:rsidRPr="00531949" w:rsidRDefault="00226D6D" w:rsidP="00226D6D">
      <w:pPr>
        <w:pStyle w:val="En-tte"/>
        <w:spacing w:after="120" w:line="360" w:lineRule="auto"/>
        <w:jc w:val="both"/>
        <w:rPr>
          <w:rFonts w:ascii="Arial Narrow" w:hAnsi="Arial Narrow"/>
        </w:rPr>
      </w:pPr>
      <w:r w:rsidRPr="00420DB6">
        <w:rPr>
          <w:rFonts w:ascii="Arial Narrow" w:hAnsi="Arial Narrow"/>
        </w:rPr>
        <w:t>L’EPMO</w:t>
      </w:r>
      <w:r w:rsidR="00C8042B">
        <w:rPr>
          <w:rFonts w:ascii="Arial Narrow" w:hAnsi="Arial Narrow"/>
        </w:rPr>
        <w:t>-VGE</w:t>
      </w:r>
      <w:r w:rsidRPr="00420DB6">
        <w:rPr>
          <w:rFonts w:ascii="Arial Narrow" w:hAnsi="Arial Narrow"/>
        </w:rPr>
        <w:t xml:space="preserve"> se réserve</w:t>
      </w:r>
      <w:r w:rsidRPr="00531949">
        <w:rPr>
          <w:rFonts w:ascii="Arial Narrow" w:hAnsi="Arial Narrow"/>
        </w:rPr>
        <w:t xml:space="preserve"> la possibilité d’appliquer des pénalités au titulaire en cas de manquement dans l’exécution des prestations.</w:t>
      </w:r>
    </w:p>
    <w:p w14:paraId="18871E7F" w14:textId="77777777" w:rsidR="00226D6D" w:rsidRPr="00531949" w:rsidRDefault="00226D6D" w:rsidP="00226D6D">
      <w:pPr>
        <w:pStyle w:val="En-tte"/>
        <w:spacing w:after="120" w:line="360" w:lineRule="auto"/>
        <w:rPr>
          <w:rFonts w:ascii="Arial Narrow" w:hAnsi="Arial Narrow"/>
        </w:rPr>
      </w:pPr>
      <w:r w:rsidRPr="00531949">
        <w:rPr>
          <w:rFonts w:ascii="Arial Narrow" w:hAnsi="Arial Narrow"/>
        </w:rPr>
        <w:t>En outre, il n’est pas fait applicatio</w:t>
      </w:r>
      <w:r>
        <w:rPr>
          <w:rFonts w:ascii="Arial Narrow" w:hAnsi="Arial Narrow"/>
        </w:rPr>
        <w:t>n de l’article 14.1.3 du CCAG-</w:t>
      </w:r>
      <w:r w:rsidRPr="00531949">
        <w:rPr>
          <w:rFonts w:ascii="Arial Narrow" w:hAnsi="Arial Narrow"/>
        </w:rPr>
        <w:t>TIC.</w:t>
      </w:r>
    </w:p>
    <w:p w14:paraId="12A9A882" w14:textId="77777777" w:rsidR="00226D6D" w:rsidRDefault="00226D6D" w:rsidP="00226D6D">
      <w:pPr>
        <w:pStyle w:val="En-tte"/>
        <w:spacing w:after="120" w:line="360" w:lineRule="auto"/>
        <w:rPr>
          <w:rFonts w:ascii="Arial Narrow" w:hAnsi="Arial Narrow"/>
        </w:rPr>
      </w:pPr>
      <w:r w:rsidRPr="00531949">
        <w:rPr>
          <w:rFonts w:ascii="Arial Narrow" w:hAnsi="Arial Narrow"/>
        </w:rPr>
        <w:t>Toutes les pénalités sont cumulables. Elles sont retenues par précompte sur les sommes dues au titre du présent marché.</w:t>
      </w:r>
    </w:p>
    <w:p w14:paraId="7FC66815" w14:textId="77777777" w:rsidR="00226D6D" w:rsidRDefault="00226D6D" w:rsidP="00226D6D">
      <w:pPr>
        <w:pStyle w:val="En-tte"/>
        <w:spacing w:after="120" w:line="360" w:lineRule="auto"/>
        <w:jc w:val="both"/>
        <w:rPr>
          <w:rFonts w:ascii="Arial Narrow" w:hAnsi="Arial Narrow"/>
        </w:rPr>
      </w:pPr>
      <w:r w:rsidRPr="00531949">
        <w:rPr>
          <w:rFonts w:ascii="Arial Narrow" w:hAnsi="Arial Narrow"/>
        </w:rPr>
        <w:t>Par dérogation à l’article 14 du CCAG-TIC</w:t>
      </w:r>
      <w:r>
        <w:rPr>
          <w:rFonts w:ascii="Arial Narrow" w:hAnsi="Arial Narrow"/>
        </w:rPr>
        <w:t>,</w:t>
      </w:r>
      <w:r w:rsidRPr="00531949">
        <w:rPr>
          <w:rFonts w:ascii="Arial Narrow" w:hAnsi="Arial Narrow"/>
        </w:rPr>
        <w:t xml:space="preserve"> les pénalités applicables sont les suivantes : </w:t>
      </w:r>
    </w:p>
    <w:p w14:paraId="69B48778" w14:textId="54ACC3AA" w:rsidR="00373616" w:rsidRDefault="00373616" w:rsidP="00373616">
      <w:pPr>
        <w:pStyle w:val="En-tte"/>
        <w:spacing w:after="120" w:line="360" w:lineRule="auto"/>
        <w:rPr>
          <w:rFonts w:ascii="Arial Narrow" w:hAnsi="Arial Narrow"/>
        </w:rPr>
      </w:pPr>
    </w:p>
    <w:p w14:paraId="4DBDFE67" w14:textId="5EDCFFC7" w:rsidR="00373616" w:rsidRPr="00E51DE4" w:rsidRDefault="00A066AD" w:rsidP="00A066AD">
      <w:pPr>
        <w:pStyle w:val="En-tte"/>
        <w:tabs>
          <w:tab w:val="clear" w:pos="4536"/>
          <w:tab w:val="clear" w:pos="9072"/>
        </w:tabs>
        <w:spacing w:after="240" w:line="360" w:lineRule="auto"/>
        <w:ind w:left="426"/>
        <w:jc w:val="both"/>
        <w:rPr>
          <w:rFonts w:ascii="Arial Narrow" w:hAnsi="Arial Narrow"/>
          <w:b/>
        </w:rPr>
      </w:pPr>
      <w:r>
        <w:rPr>
          <w:rFonts w:ascii="Arial Narrow" w:hAnsi="Arial Narrow"/>
          <w:b/>
        </w:rPr>
        <w:t>19.1</w:t>
      </w:r>
      <w:r>
        <w:rPr>
          <w:rFonts w:ascii="Arial Narrow" w:hAnsi="Arial Narrow"/>
          <w:b/>
        </w:rPr>
        <w:tab/>
      </w:r>
      <w:r w:rsidR="00373616">
        <w:rPr>
          <w:rFonts w:ascii="Arial Narrow" w:hAnsi="Arial Narrow"/>
          <w:b/>
        </w:rPr>
        <w:t>Pénalité en cas de retard de livraison</w:t>
      </w:r>
    </w:p>
    <w:p w14:paraId="0CD5A045" w14:textId="7C45ED09" w:rsidR="00373616" w:rsidRPr="00D91933" w:rsidRDefault="00373616" w:rsidP="00373616">
      <w:pPr>
        <w:pStyle w:val="En-tte"/>
        <w:spacing w:after="120" w:line="360" w:lineRule="auto"/>
        <w:jc w:val="both"/>
        <w:rPr>
          <w:rFonts w:ascii="Arial Narrow" w:hAnsi="Arial Narrow"/>
        </w:rPr>
      </w:pPr>
      <w:r w:rsidRPr="00BA5117">
        <w:rPr>
          <w:rFonts w:ascii="Arial Narrow" w:hAnsi="Arial Narrow"/>
        </w:rPr>
        <w:t>Par dérogation à l’article 14.1 du CCAG-</w:t>
      </w:r>
      <w:r w:rsidR="007A352D">
        <w:rPr>
          <w:rFonts w:ascii="Arial Narrow" w:hAnsi="Arial Narrow"/>
        </w:rPr>
        <w:t>TIC</w:t>
      </w:r>
      <w:r w:rsidRPr="00BA5117">
        <w:rPr>
          <w:rFonts w:ascii="Arial Narrow" w:hAnsi="Arial Narrow"/>
        </w:rPr>
        <w:t xml:space="preserve">, en cas de retard dans les délais de livraison tels que prévus (à l’article 6 et à l’article 7 du présent document, le titulaire </w:t>
      </w:r>
      <w:r w:rsidR="00C8042B">
        <w:rPr>
          <w:rFonts w:ascii="Arial Narrow" w:hAnsi="Arial Narrow"/>
        </w:rPr>
        <w:t xml:space="preserve">pourra se voir appliquer </w:t>
      </w:r>
      <w:r w:rsidRPr="00BA5117">
        <w:rPr>
          <w:rFonts w:ascii="Arial Narrow" w:hAnsi="Arial Narrow"/>
        </w:rPr>
        <w:t xml:space="preserve">une </w:t>
      </w:r>
      <w:r w:rsidRPr="004B5E8A">
        <w:rPr>
          <w:rFonts w:ascii="Arial Narrow" w:hAnsi="Arial Narrow"/>
        </w:rPr>
        <w:t>pénalité égale à 30 € (trente cent euros) par</w:t>
      </w:r>
      <w:r w:rsidRPr="00BA5117">
        <w:rPr>
          <w:rFonts w:ascii="Arial Narrow" w:hAnsi="Arial Narrow"/>
        </w:rPr>
        <w:t xml:space="preserve"> jour de retard.</w:t>
      </w:r>
    </w:p>
    <w:p w14:paraId="7A722B4A" w14:textId="6CBDE021" w:rsidR="00373616" w:rsidRDefault="00373616" w:rsidP="00373616">
      <w:pPr>
        <w:pStyle w:val="En-tte"/>
        <w:spacing w:after="120" w:line="360" w:lineRule="auto"/>
        <w:jc w:val="both"/>
        <w:rPr>
          <w:rFonts w:ascii="Arial Narrow" w:hAnsi="Arial Narrow"/>
        </w:rPr>
      </w:pPr>
      <w:r w:rsidRPr="00D91933">
        <w:rPr>
          <w:rFonts w:ascii="Arial Narrow" w:hAnsi="Arial Narrow"/>
        </w:rPr>
        <w:t>La date de livraison considérée est celle de la livraison du dernier article du bon de commande.</w:t>
      </w:r>
    </w:p>
    <w:p w14:paraId="4B4C3412" w14:textId="2233085B" w:rsidR="00977602" w:rsidRDefault="00977602">
      <w:pPr>
        <w:rPr>
          <w:rFonts w:ascii="Arial Narrow" w:hAnsi="Arial Narrow"/>
        </w:rPr>
      </w:pPr>
      <w:r>
        <w:rPr>
          <w:rFonts w:ascii="Arial Narrow" w:hAnsi="Arial Narrow"/>
        </w:rPr>
        <w:br w:type="page"/>
      </w:r>
    </w:p>
    <w:p w14:paraId="1AD45C5C" w14:textId="77777777" w:rsidR="00C8042B" w:rsidRDefault="00C8042B" w:rsidP="00373616">
      <w:pPr>
        <w:pStyle w:val="En-tte"/>
        <w:spacing w:after="120" w:line="360" w:lineRule="auto"/>
        <w:jc w:val="both"/>
        <w:rPr>
          <w:rFonts w:ascii="Arial Narrow" w:hAnsi="Arial Narrow"/>
        </w:rPr>
      </w:pPr>
    </w:p>
    <w:p w14:paraId="08F3A6E1" w14:textId="5AE85E99" w:rsidR="00373616" w:rsidRPr="00BB3AA4" w:rsidRDefault="00A066AD" w:rsidP="00A066AD">
      <w:pPr>
        <w:pStyle w:val="En-tte"/>
        <w:tabs>
          <w:tab w:val="clear" w:pos="4536"/>
          <w:tab w:val="clear" w:pos="9072"/>
        </w:tabs>
        <w:spacing w:after="240" w:line="360" w:lineRule="auto"/>
        <w:ind w:left="426"/>
        <w:jc w:val="both"/>
        <w:rPr>
          <w:rFonts w:ascii="Arial Narrow" w:hAnsi="Arial Narrow"/>
          <w:b/>
        </w:rPr>
      </w:pPr>
      <w:r>
        <w:rPr>
          <w:rFonts w:ascii="Arial Narrow" w:hAnsi="Arial Narrow"/>
          <w:b/>
        </w:rPr>
        <w:t>19.2</w:t>
      </w:r>
      <w:r>
        <w:rPr>
          <w:rFonts w:ascii="Arial Narrow" w:hAnsi="Arial Narrow"/>
          <w:b/>
        </w:rPr>
        <w:tab/>
      </w:r>
      <w:r w:rsidR="00373616" w:rsidRPr="00BB3AA4">
        <w:rPr>
          <w:rFonts w:ascii="Arial Narrow" w:hAnsi="Arial Narrow"/>
          <w:b/>
        </w:rPr>
        <w:t>Pénalité pour non-respect des dispositions environnementales</w:t>
      </w:r>
    </w:p>
    <w:p w14:paraId="0655B5EC" w14:textId="3AC22F4A" w:rsidR="00373616" w:rsidRPr="00E51DE4" w:rsidRDefault="00373616" w:rsidP="00373616">
      <w:pPr>
        <w:pStyle w:val="En-tte"/>
        <w:tabs>
          <w:tab w:val="clear" w:pos="4536"/>
          <w:tab w:val="clear" w:pos="9072"/>
        </w:tabs>
        <w:spacing w:after="120" w:line="360" w:lineRule="auto"/>
        <w:jc w:val="both"/>
        <w:rPr>
          <w:rFonts w:ascii="Arial Narrow" w:hAnsi="Arial Narrow"/>
        </w:rPr>
      </w:pPr>
      <w:r w:rsidRPr="00E51DE4">
        <w:rPr>
          <w:rFonts w:ascii="Arial Narrow" w:hAnsi="Arial Narrow"/>
        </w:rPr>
        <w:t>Par dérogation à l’article 14.1 du CCAG-</w:t>
      </w:r>
      <w:r w:rsidR="007A352D">
        <w:rPr>
          <w:rFonts w:ascii="Arial Narrow" w:hAnsi="Arial Narrow"/>
        </w:rPr>
        <w:t>TIC</w:t>
      </w:r>
      <w:r w:rsidRPr="00E51DE4">
        <w:rPr>
          <w:rFonts w:ascii="Arial Narrow" w:hAnsi="Arial Narrow"/>
        </w:rPr>
        <w:t xml:space="preserve">, en cas de non-respect des dispositions telles que prévues à l’article </w:t>
      </w:r>
      <w:r w:rsidR="00226D6D">
        <w:rPr>
          <w:rFonts w:ascii="Arial Narrow" w:hAnsi="Arial Narrow"/>
        </w:rPr>
        <w:t xml:space="preserve">à </w:t>
      </w:r>
      <w:r w:rsidR="00226D6D" w:rsidRPr="00226D6D">
        <w:rPr>
          <w:rFonts w:ascii="Arial Narrow" w:hAnsi="Arial Narrow"/>
          <w:b/>
          <w:u w:val="single"/>
        </w:rPr>
        <w:t>l’article 3.2 a CCTP</w:t>
      </w:r>
      <w:r w:rsidRPr="00E51DE4">
        <w:rPr>
          <w:rFonts w:ascii="Arial Narrow" w:hAnsi="Arial Narrow"/>
        </w:rPr>
        <w:t xml:space="preserve">, l’EPMO-VGE se réserve la possibilité d’appliquer une </w:t>
      </w:r>
      <w:r w:rsidRPr="004B5E8A">
        <w:rPr>
          <w:rFonts w:ascii="Arial Narrow" w:hAnsi="Arial Narrow"/>
        </w:rPr>
        <w:t>pénalité de cent</w:t>
      </w:r>
      <w:r w:rsidR="002F3533">
        <w:rPr>
          <w:rFonts w:ascii="Arial Narrow" w:hAnsi="Arial Narrow"/>
        </w:rPr>
        <w:t xml:space="preserve"> euros</w:t>
      </w:r>
      <w:r w:rsidRPr="004B5E8A">
        <w:rPr>
          <w:rFonts w:ascii="Arial Narrow" w:hAnsi="Arial Narrow"/>
        </w:rPr>
        <w:t xml:space="preserve"> (100 €</w:t>
      </w:r>
      <w:r w:rsidR="002F3533">
        <w:rPr>
          <w:rFonts w:ascii="Arial Narrow" w:hAnsi="Arial Narrow"/>
        </w:rPr>
        <w:t>)</w:t>
      </w:r>
      <w:r w:rsidRPr="004B5E8A">
        <w:rPr>
          <w:rFonts w:ascii="Arial Narrow" w:hAnsi="Arial Narrow"/>
        </w:rPr>
        <w:t xml:space="preserve"> sur simple</w:t>
      </w:r>
      <w:r w:rsidRPr="00E51DE4">
        <w:rPr>
          <w:rFonts w:ascii="Arial Narrow" w:hAnsi="Arial Narrow"/>
        </w:rPr>
        <w:t xml:space="preserve"> constat.</w:t>
      </w:r>
    </w:p>
    <w:p w14:paraId="490E5186" w14:textId="77777777" w:rsidR="00043D85" w:rsidRPr="00546FE0" w:rsidRDefault="00043D85" w:rsidP="00FC4A03">
      <w:pPr>
        <w:pStyle w:val="En-tte"/>
        <w:spacing w:after="120" w:line="360" w:lineRule="auto"/>
        <w:jc w:val="both"/>
        <w:rPr>
          <w:rFonts w:ascii="Arial Narrow" w:hAnsi="Arial Narrow"/>
        </w:rPr>
      </w:pPr>
    </w:p>
    <w:p w14:paraId="090BA9A0" w14:textId="35E5F15A" w:rsidR="002F4374" w:rsidRPr="00546FE0" w:rsidRDefault="00043D8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 xml:space="preserve">SOUS-TRAITANCE </w:t>
      </w:r>
    </w:p>
    <w:p w14:paraId="1F772496" w14:textId="4D606038"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Le titulaire peut sous-traiter l’exécution de certaines parties des prestations à condition d’avoir obtenu de l’</w:t>
      </w:r>
      <w:r w:rsidR="000B3B2B">
        <w:rPr>
          <w:rFonts w:ascii="Arial Narrow" w:hAnsi="Arial Narrow"/>
        </w:rPr>
        <w:t>EPMO-VGE</w:t>
      </w:r>
      <w:r w:rsidRPr="00546FE0">
        <w:rPr>
          <w:rFonts w:ascii="Arial Narrow" w:hAnsi="Arial Narrow"/>
        </w:rPr>
        <w:t xml:space="preserve"> l’acceptation de chaque sous-traitant ainsi que l’agrément de ses conditions de paiement. </w:t>
      </w:r>
      <w:r w:rsidR="00476011" w:rsidRPr="00476011">
        <w:rPr>
          <w:rFonts w:ascii="Arial Narrow" w:hAnsi="Arial Narrow"/>
        </w:rPr>
        <w:t xml:space="preserve">Il est rappelé qu’en application des dispositions de l’article L. 2193-3 du code de la commande publique, </w:t>
      </w:r>
      <w:r w:rsidR="00476011" w:rsidRPr="00476011">
        <w:rPr>
          <w:rFonts w:ascii="Arial Narrow" w:hAnsi="Arial Narrow"/>
          <w:b/>
          <w:u w:val="single"/>
        </w:rPr>
        <w:t>le titulaire ne peut intégralement sous-traiter l’exécution des prestations du présent marché.</w:t>
      </w:r>
    </w:p>
    <w:p w14:paraId="38C35094" w14:textId="77777777"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Si la demande d’acceptation et d’agrément n’a pas été faite au moment du dépôt de l’offre pour l’attribu</w:t>
      </w:r>
      <w:r w:rsidR="003F5F33" w:rsidRPr="00546FE0">
        <w:rPr>
          <w:rFonts w:ascii="Arial Narrow" w:hAnsi="Arial Narrow"/>
        </w:rPr>
        <w:t>tion du marché</w:t>
      </w:r>
      <w:r w:rsidRPr="00546FE0">
        <w:rPr>
          <w:rFonts w:ascii="Arial Narrow" w:hAnsi="Arial Narrow"/>
        </w:rPr>
        <w:t>, elle pourra avoir lieu à tout moment pendant la durée du marché. A cette fin, le titulaire devra présenter un formulaire DC4 renseigné et disponible à l’adresse suivante : https://www.economie.gouv.fr/daj/formulaires-declaration-du-candidat par sous-traitant</w:t>
      </w:r>
      <w:r w:rsidR="003F5F33" w:rsidRPr="00546FE0">
        <w:rPr>
          <w:rFonts w:ascii="Arial Narrow" w:hAnsi="Arial Narrow"/>
        </w:rPr>
        <w:t>.</w:t>
      </w:r>
    </w:p>
    <w:p w14:paraId="37F71F8C" w14:textId="77777777" w:rsidR="003F5F33" w:rsidRPr="00546FE0" w:rsidRDefault="003F5F33" w:rsidP="00043D85">
      <w:pPr>
        <w:pStyle w:val="En-tte"/>
        <w:spacing w:after="120" w:line="360" w:lineRule="auto"/>
        <w:jc w:val="both"/>
        <w:rPr>
          <w:rFonts w:ascii="Arial Narrow" w:hAnsi="Arial Narrow"/>
        </w:rPr>
      </w:pPr>
    </w:p>
    <w:p w14:paraId="1E821946" w14:textId="77777777"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 xml:space="preserve">Lorsque le montant des prestations est égal ou supérieur au seuil de l’article </w:t>
      </w:r>
      <w:hyperlink r:id="rId13" w:history="1">
        <w:r w:rsidRPr="00546FE0">
          <w:rPr>
            <w:rFonts w:ascii="Arial Narrow" w:hAnsi="Arial Narrow"/>
          </w:rPr>
          <w:t>D.8254-1</w:t>
        </w:r>
      </w:hyperlink>
      <w:r w:rsidRPr="00546FE0">
        <w:rPr>
          <w:rFonts w:ascii="Arial Narrow" w:hAnsi="Arial Narrow"/>
        </w:rPr>
        <w:t xml:space="preserve"> du code du travail, le sous-traitant transmet l’attestation de régularité fiscale, de paiement des cotisations sociales et le document d’immatriculation.</w:t>
      </w:r>
    </w:p>
    <w:p w14:paraId="00105CFD" w14:textId="6AB27A7E" w:rsidR="00043D85" w:rsidRPr="00546FE0" w:rsidRDefault="00043D85" w:rsidP="00043D85">
      <w:pPr>
        <w:pStyle w:val="En-tte"/>
        <w:spacing w:after="120" w:line="360" w:lineRule="auto"/>
        <w:rPr>
          <w:rFonts w:ascii="Arial Narrow" w:hAnsi="Arial Narrow"/>
        </w:rPr>
      </w:pPr>
      <w:r w:rsidRPr="00546FE0">
        <w:rPr>
          <w:rFonts w:ascii="Arial Narrow" w:hAnsi="Arial Narrow"/>
        </w:rPr>
        <w:t>La déclaration de sous-traitance doit en tout état de cause être adressée à l’</w:t>
      </w:r>
      <w:r w:rsidR="000B3B2B">
        <w:rPr>
          <w:rFonts w:ascii="Arial Narrow" w:hAnsi="Arial Narrow"/>
        </w:rPr>
        <w:t>EPMO-VGE</w:t>
      </w:r>
      <w:r w:rsidR="003F5F33" w:rsidRPr="00546FE0">
        <w:rPr>
          <w:rFonts w:ascii="Arial Narrow" w:hAnsi="Arial Narrow"/>
        </w:rPr>
        <w:t xml:space="preserve"> </w:t>
      </w:r>
      <w:r w:rsidRPr="00546FE0">
        <w:rPr>
          <w:rFonts w:ascii="Arial Narrow" w:hAnsi="Arial Narrow"/>
        </w:rPr>
        <w:t>avant tout début d’intervention du sous-traitant.</w:t>
      </w:r>
    </w:p>
    <w:p w14:paraId="0ECBFF20" w14:textId="6EC84CB1"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cas de non déclaration d’un sous-traitant, le titulaire pourra se voir infliger une pénalité forfaitaire de </w:t>
      </w:r>
      <w:r w:rsidR="002F3533">
        <w:rPr>
          <w:rFonts w:ascii="Arial Narrow" w:hAnsi="Arial Narrow"/>
        </w:rPr>
        <w:t xml:space="preserve">mille </w:t>
      </w:r>
      <w:r w:rsidRPr="00546FE0">
        <w:rPr>
          <w:rFonts w:ascii="Arial Narrow" w:hAnsi="Arial Narrow"/>
        </w:rPr>
        <w:t>euros</w:t>
      </w:r>
      <w:r w:rsidR="002F3533">
        <w:rPr>
          <w:rFonts w:ascii="Arial Narrow" w:hAnsi="Arial Narrow"/>
        </w:rPr>
        <w:t xml:space="preserve"> (</w:t>
      </w:r>
      <w:r w:rsidR="002F3533" w:rsidRPr="00546FE0">
        <w:rPr>
          <w:rFonts w:ascii="Arial Narrow" w:hAnsi="Arial Narrow"/>
        </w:rPr>
        <w:t>1</w:t>
      </w:r>
      <w:r w:rsidR="002F3533">
        <w:rPr>
          <w:rFonts w:ascii="Arial Narrow" w:hAnsi="Arial Narrow"/>
        </w:rPr>
        <w:t> </w:t>
      </w:r>
      <w:r w:rsidR="002F3533" w:rsidRPr="00546FE0">
        <w:rPr>
          <w:rFonts w:ascii="Arial Narrow" w:hAnsi="Arial Narrow"/>
        </w:rPr>
        <w:t>000</w:t>
      </w:r>
      <w:proofErr w:type="gramStart"/>
      <w:r w:rsidR="002F3533">
        <w:rPr>
          <w:rFonts w:ascii="Arial Narrow" w:hAnsi="Arial Narrow"/>
        </w:rPr>
        <w:t>€)</w:t>
      </w:r>
      <w:r w:rsidR="002F3533" w:rsidRPr="00546FE0">
        <w:rPr>
          <w:rFonts w:ascii="Arial Narrow" w:hAnsi="Arial Narrow"/>
        </w:rPr>
        <w:t xml:space="preserve"> </w:t>
      </w:r>
      <w:r w:rsidRPr="00546FE0">
        <w:rPr>
          <w:rFonts w:ascii="Arial Narrow" w:hAnsi="Arial Narrow"/>
        </w:rPr>
        <w:t xml:space="preserve"> ainsi</w:t>
      </w:r>
      <w:proofErr w:type="gramEnd"/>
      <w:r w:rsidRPr="00546FE0">
        <w:rPr>
          <w:rFonts w:ascii="Arial Narrow" w:hAnsi="Arial Narrow"/>
        </w:rPr>
        <w:t xml:space="preserve"> qu’une pénalité de </w:t>
      </w:r>
      <w:r w:rsidR="002F3533">
        <w:rPr>
          <w:rFonts w:ascii="Arial Narrow" w:hAnsi="Arial Narrow"/>
        </w:rPr>
        <w:t>cent</w:t>
      </w:r>
      <w:r w:rsidRPr="00546FE0">
        <w:rPr>
          <w:rFonts w:ascii="Arial Narrow" w:hAnsi="Arial Narrow"/>
        </w:rPr>
        <w:t xml:space="preserve"> euros </w:t>
      </w:r>
      <w:r w:rsidR="002F3533">
        <w:rPr>
          <w:rFonts w:ascii="Arial Narrow" w:hAnsi="Arial Narrow"/>
        </w:rPr>
        <w:t>(</w:t>
      </w:r>
      <w:r w:rsidR="002F3533" w:rsidRPr="00546FE0">
        <w:rPr>
          <w:rFonts w:ascii="Arial Narrow" w:hAnsi="Arial Narrow"/>
        </w:rPr>
        <w:t>100</w:t>
      </w:r>
      <w:r w:rsidR="002F3533">
        <w:rPr>
          <w:rFonts w:ascii="Arial Narrow" w:hAnsi="Arial Narrow"/>
        </w:rPr>
        <w:t xml:space="preserve">€) </w:t>
      </w:r>
      <w:r w:rsidRPr="00546FE0">
        <w:rPr>
          <w:rFonts w:ascii="Arial Narrow" w:hAnsi="Arial Narrow"/>
        </w:rPr>
        <w:t xml:space="preserve">par jour calendaire, dont le point de départ est la date de découverte du sous-traitant non déclaré jusqu’à la date de notification de l’acte spécial par courrier recommandé avec accusé de réception. </w:t>
      </w:r>
    </w:p>
    <w:p w14:paraId="43071E5B"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Cette pénalité sera appliquée, le cas échéant, sans mise en demeure préalable, sur simple constat du manquement.</w:t>
      </w:r>
    </w:p>
    <w:p w14:paraId="0324653E" w14:textId="77C587A0"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En outre, cette pénalité n’exonère pas le titulaire des risques de résiliation pour faute auxquels il s’ex</w:t>
      </w:r>
      <w:r w:rsidR="003F5F33" w:rsidRPr="00546FE0">
        <w:rPr>
          <w:rFonts w:ascii="Arial Narrow" w:hAnsi="Arial Narrow"/>
        </w:rPr>
        <w:t xml:space="preserve">pose conformément au e) de l’article </w:t>
      </w:r>
      <w:r w:rsidR="00977C68">
        <w:rPr>
          <w:rFonts w:ascii="Arial Narrow" w:hAnsi="Arial Narrow"/>
        </w:rPr>
        <w:t>50</w:t>
      </w:r>
      <w:r w:rsidR="003F5F33" w:rsidRPr="00546FE0">
        <w:rPr>
          <w:rFonts w:ascii="Arial Narrow" w:hAnsi="Arial Narrow"/>
        </w:rPr>
        <w:t>-1 du CCAG-</w:t>
      </w:r>
      <w:r w:rsidR="00977C68">
        <w:rPr>
          <w:rFonts w:ascii="Arial Narrow" w:hAnsi="Arial Narrow"/>
        </w:rPr>
        <w:t>TIC</w:t>
      </w:r>
      <w:r w:rsidRPr="00546FE0">
        <w:rPr>
          <w:rFonts w:ascii="Arial Narrow" w:hAnsi="Arial Narrow"/>
        </w:rPr>
        <w:t xml:space="preserve">. </w:t>
      </w:r>
    </w:p>
    <w:p w14:paraId="264CB72B" w14:textId="77777777" w:rsidR="007D159B"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tout état de cause, le titulaire reste responsable de toutes les obligations résultant du </w:t>
      </w:r>
      <w:r w:rsidR="003F5F33" w:rsidRPr="00546FE0">
        <w:rPr>
          <w:rFonts w:ascii="Arial Narrow" w:hAnsi="Arial Narrow"/>
        </w:rPr>
        <w:t xml:space="preserve">marché </w:t>
      </w:r>
      <w:r w:rsidRPr="00546FE0">
        <w:rPr>
          <w:rFonts w:ascii="Arial Narrow" w:hAnsi="Arial Narrow"/>
        </w:rPr>
        <w:t>y compris celles qui sont sous-traitées.</w:t>
      </w:r>
    </w:p>
    <w:p w14:paraId="681BB693" w14:textId="66EB94C0"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lastRenderedPageBreak/>
        <w:t>Lorsque le montant des prestations sous-traitées est supérieur à 600€ TTC, le sous-traitant est payé directement par l’</w:t>
      </w:r>
      <w:r w:rsidR="000B3B2B">
        <w:rPr>
          <w:rFonts w:ascii="Arial Narrow" w:hAnsi="Arial Narrow"/>
        </w:rPr>
        <w:t>EPMO-VGE</w:t>
      </w:r>
      <w:r w:rsidRPr="00546FE0">
        <w:rPr>
          <w:rFonts w:ascii="Arial Narrow" w:hAnsi="Arial Narrow"/>
        </w:rPr>
        <w:t xml:space="preserve">. </w:t>
      </w:r>
    </w:p>
    <w:p w14:paraId="0A3820F6" w14:textId="77777777" w:rsidR="00043D85" w:rsidRPr="00546FE0" w:rsidRDefault="00043D85" w:rsidP="004C5CF1">
      <w:pPr>
        <w:pStyle w:val="En-tte"/>
        <w:spacing w:after="120" w:line="360" w:lineRule="auto"/>
        <w:rPr>
          <w:rFonts w:ascii="Arial Narrow" w:hAnsi="Arial Narrow"/>
        </w:rPr>
      </w:pPr>
    </w:p>
    <w:p w14:paraId="26554500" w14:textId="77777777" w:rsidR="00043D85" w:rsidRPr="00546FE0" w:rsidRDefault="0030422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ASSURANCE</w:t>
      </w:r>
    </w:p>
    <w:p w14:paraId="3044DD5A" w14:textId="2428F62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est responsable des dommages de toute nature qui pourraient être occasionnés aux biens ou aux personnes, de l'</w:t>
      </w:r>
      <w:r w:rsidR="000B3B2B">
        <w:rPr>
          <w:rFonts w:ascii="Arial Narrow" w:hAnsi="Arial Narrow"/>
        </w:rPr>
        <w:t>EPMO-VGE</w:t>
      </w:r>
      <w:r w:rsidRPr="00546FE0">
        <w:rPr>
          <w:rFonts w:ascii="Arial Narrow" w:hAnsi="Arial Narrow"/>
        </w:rPr>
        <w:t xml:space="preserve"> ou non, de son fait, ou du fait des biens dont il a la garde ou des personnes dont il est responsable.</w:t>
      </w:r>
    </w:p>
    <w:p w14:paraId="5CECA30E"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Il s'engage, en conséquence, à contracter toutes les polices d'assurances nécessaires à la couverture de ces risques</w:t>
      </w:r>
      <w:r w:rsidR="00403F4D" w:rsidRPr="00546FE0">
        <w:rPr>
          <w:rFonts w:ascii="Arial Narrow" w:hAnsi="Arial Narrow"/>
        </w:rPr>
        <w:t xml:space="preserve"> et à produire les attestations afférentes dans un délai de quinze (15) jours suivants la notification du marché et avant le début de l’exécution des prestations</w:t>
      </w:r>
      <w:r w:rsidRPr="00546FE0">
        <w:rPr>
          <w:rFonts w:ascii="Arial Narrow" w:hAnsi="Arial Narrow"/>
        </w:rPr>
        <w:t xml:space="preserve">. </w:t>
      </w:r>
    </w:p>
    <w:p w14:paraId="7D38365C" w14:textId="1B9A5F80"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fait en outre son affaire de la réparation des préjudices qu'il pourrait lui-même subir à l'occasion de l'exécution des prestations et renonce à tout recours contre l'</w:t>
      </w:r>
      <w:r w:rsidR="000B3B2B">
        <w:rPr>
          <w:rFonts w:ascii="Arial Narrow" w:hAnsi="Arial Narrow"/>
        </w:rPr>
        <w:t>EPMO-VGE</w:t>
      </w:r>
      <w:r w:rsidRPr="00546FE0">
        <w:rPr>
          <w:rFonts w:ascii="Arial Narrow" w:hAnsi="Arial Narrow"/>
        </w:rPr>
        <w:t>, excepté en cas de faute ou malveillance de celui-ci.</w:t>
      </w:r>
    </w:p>
    <w:p w14:paraId="1EAC08ED" w14:textId="77777777" w:rsidR="0030422B" w:rsidRPr="00546FE0" w:rsidRDefault="0030422B" w:rsidP="004C5CF1">
      <w:pPr>
        <w:pStyle w:val="En-tte"/>
        <w:spacing w:after="120" w:line="360" w:lineRule="auto"/>
        <w:rPr>
          <w:rFonts w:ascii="Arial Narrow" w:hAnsi="Arial Narrow"/>
        </w:rPr>
      </w:pPr>
    </w:p>
    <w:p w14:paraId="085D1ACF" w14:textId="77777777" w:rsidR="0030422B" w:rsidRPr="00546FE0" w:rsidRDefault="00CC605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SITUATION FISCALE ET SOCIALE</w:t>
      </w:r>
    </w:p>
    <w:p w14:paraId="1004D8FC" w14:textId="5BE1F007" w:rsidR="00726E74" w:rsidRPr="00726E74" w:rsidRDefault="00726E74" w:rsidP="00726E74">
      <w:pPr>
        <w:pStyle w:val="En-tte"/>
        <w:spacing w:after="120" w:line="360" w:lineRule="auto"/>
        <w:jc w:val="both"/>
        <w:rPr>
          <w:rFonts w:ascii="Arial Narrow" w:hAnsi="Arial Narrow"/>
        </w:rPr>
      </w:pPr>
      <w:r w:rsidRPr="00726E74">
        <w:rPr>
          <w:rFonts w:ascii="Arial Narrow" w:hAnsi="Arial Narrow"/>
        </w:rPr>
        <w:t xml:space="preserve">Le titulaire transmet à l’EPMO-VGE, tous les six mois et pendant toute la durée du marché au Directeur des Affaires financières de l’EPMO-VGE, via le service E-Attestation accessible sur le lien suivant : </w:t>
      </w:r>
      <w:hyperlink r:id="rId14" w:history="1">
        <w:r w:rsidRPr="00726E74">
          <w:rPr>
            <w:rStyle w:val="Lienhypertexte"/>
            <w:rFonts w:ascii="Arial Narrow" w:hAnsi="Arial Narrow"/>
          </w:rPr>
          <w:t>https://www.e-attestations.com/</w:t>
        </w:r>
      </w:hyperlink>
      <w:r w:rsidRPr="00726E74">
        <w:rPr>
          <w:rFonts w:ascii="Arial Narrow" w:hAnsi="Arial Narrow"/>
        </w:rPr>
        <w:t xml:space="preserve"> :</w:t>
      </w:r>
    </w:p>
    <w:p w14:paraId="250502CE" w14:textId="77777777" w:rsidR="00726E74" w:rsidRPr="00726E74" w:rsidRDefault="00726E74" w:rsidP="00726E74">
      <w:pPr>
        <w:pStyle w:val="En-tte"/>
        <w:spacing w:after="120" w:line="360" w:lineRule="auto"/>
        <w:jc w:val="both"/>
        <w:rPr>
          <w:rFonts w:ascii="Arial Narrow" w:hAnsi="Arial Narrow"/>
        </w:rPr>
      </w:pPr>
      <w:r w:rsidRPr="00726E74">
        <w:rPr>
          <w:rFonts w:ascii="Arial Narrow" w:hAnsi="Arial Narrow"/>
        </w:rPr>
        <w:t>-</w:t>
      </w:r>
      <w:r w:rsidRPr="00726E74">
        <w:rPr>
          <w:rFonts w:ascii="Arial Narrow" w:hAnsi="Arial Narrow"/>
        </w:rPr>
        <w:tab/>
        <w:t>Les attestations et certificats délivrés par les administrations et organismes compétents prouvant que les obligations fiscales et sociales ont été satisfaites ou l’état annuel des certificats reçus ;</w:t>
      </w:r>
    </w:p>
    <w:p w14:paraId="4C4968B6" w14:textId="2828617E" w:rsidR="00726E74" w:rsidRPr="00726E74" w:rsidRDefault="00726E74" w:rsidP="00726E74">
      <w:pPr>
        <w:pStyle w:val="En-tte"/>
        <w:spacing w:after="120" w:line="360" w:lineRule="auto"/>
        <w:jc w:val="both"/>
        <w:rPr>
          <w:rFonts w:ascii="Arial Narrow" w:hAnsi="Arial Narrow"/>
        </w:rPr>
      </w:pPr>
      <w:r w:rsidRPr="00726E74">
        <w:rPr>
          <w:rFonts w:ascii="Arial Narrow" w:hAnsi="Arial Narrow"/>
        </w:rPr>
        <w:t>-</w:t>
      </w:r>
      <w:r w:rsidRPr="00726E74">
        <w:rPr>
          <w:rFonts w:ascii="Arial Narrow" w:hAnsi="Arial Narrow"/>
        </w:rPr>
        <w:tab/>
        <w:t>Un certificat est délivré pour le paiement des cotisations auprès des organismes de sécurité sociale, des cotisations d’assurance vieillesse et d’assurance invalidité-décès, des cotisations de congés payés et de chômage intempéries ou attestant de la régularité du candidat au regard de l’obligation d’empl</w:t>
      </w:r>
      <w:r>
        <w:rPr>
          <w:rFonts w:ascii="Arial Narrow" w:hAnsi="Arial Narrow"/>
        </w:rPr>
        <w:t xml:space="preserve">oi des travailleurs handicapés ; </w:t>
      </w:r>
    </w:p>
    <w:p w14:paraId="4F2DAF46" w14:textId="28B47836" w:rsidR="00726E74" w:rsidRDefault="00726E74" w:rsidP="00726E74">
      <w:pPr>
        <w:pStyle w:val="En-tte"/>
        <w:spacing w:after="120" w:line="360" w:lineRule="auto"/>
        <w:jc w:val="both"/>
        <w:rPr>
          <w:rFonts w:ascii="Arial Narrow" w:hAnsi="Arial Narrow"/>
        </w:rPr>
      </w:pPr>
      <w:r>
        <w:rPr>
          <w:rFonts w:ascii="Arial Narrow" w:hAnsi="Arial Narrow"/>
        </w:rPr>
        <w:t>-</w:t>
      </w:r>
      <w:r w:rsidRPr="00726E74">
        <w:rPr>
          <w:rFonts w:ascii="Arial Narrow" w:hAnsi="Arial Narrow"/>
        </w:rPr>
        <w:t>Une attestation d’assurance professionnelle.</w:t>
      </w:r>
    </w:p>
    <w:p w14:paraId="735E004C" w14:textId="15E50AA7" w:rsidR="00AD439B" w:rsidRPr="00546FE0" w:rsidRDefault="00AD439B" w:rsidP="00737BEB">
      <w:pPr>
        <w:pStyle w:val="En-tte"/>
        <w:spacing w:after="120" w:line="360" w:lineRule="auto"/>
        <w:jc w:val="both"/>
        <w:rPr>
          <w:rFonts w:ascii="Arial Narrow" w:hAnsi="Arial Narrow"/>
        </w:rPr>
      </w:pPr>
      <w:r w:rsidRPr="00546FE0">
        <w:rPr>
          <w:rFonts w:ascii="Arial Narrow" w:hAnsi="Arial Narrow"/>
        </w:rPr>
        <w:t xml:space="preserve">En cas de non remise des documents susmentionnés et après notification d’une mise en demeure restée infructueuse sous sept (7) jours : </w:t>
      </w:r>
    </w:p>
    <w:p w14:paraId="783E6B27" w14:textId="21C45CF2"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titulaire pourra se voir infliger une pénalité de </w:t>
      </w:r>
      <w:proofErr w:type="spellStart"/>
      <w:r w:rsidR="002F3533">
        <w:rPr>
          <w:rFonts w:ascii="Arial Narrow" w:hAnsi="Arial Narrow"/>
        </w:rPr>
        <w:t>cinqaunte</w:t>
      </w:r>
      <w:proofErr w:type="spellEnd"/>
      <w:r w:rsidR="002F3533">
        <w:rPr>
          <w:rFonts w:ascii="Arial Narrow" w:hAnsi="Arial Narrow"/>
        </w:rPr>
        <w:t xml:space="preserve"> euros (</w:t>
      </w:r>
      <w:r w:rsidRPr="00546FE0">
        <w:rPr>
          <w:rFonts w:ascii="Arial Narrow" w:hAnsi="Arial Narrow"/>
        </w:rPr>
        <w:t>50 €</w:t>
      </w:r>
      <w:r w:rsidR="002F3533">
        <w:rPr>
          <w:rFonts w:ascii="Arial Narrow" w:hAnsi="Arial Narrow"/>
        </w:rPr>
        <w:t>)</w:t>
      </w:r>
      <w:r w:rsidRPr="00546FE0">
        <w:rPr>
          <w:rFonts w:ascii="Arial Narrow" w:hAnsi="Arial Narrow"/>
        </w:rPr>
        <w:t xml:space="preserve"> par jour calendaire de retard après l’issu du délai imparti pour fournir les documents, </w:t>
      </w:r>
    </w:p>
    <w:p w14:paraId="0DA1A7A4" w14:textId="77777777" w:rsidR="00AD439B" w:rsidRPr="00546FE0" w:rsidRDefault="00AD439B" w:rsidP="00AD439B">
      <w:pPr>
        <w:pStyle w:val="En-tte"/>
        <w:spacing w:after="120" w:line="360" w:lineRule="auto"/>
        <w:ind w:left="426"/>
        <w:jc w:val="both"/>
        <w:rPr>
          <w:rFonts w:ascii="Arial Narrow" w:hAnsi="Arial Narrow"/>
        </w:rPr>
      </w:pPr>
      <w:proofErr w:type="gramStart"/>
      <w:r w:rsidRPr="00546FE0">
        <w:rPr>
          <w:rFonts w:ascii="Arial Narrow" w:hAnsi="Arial Narrow"/>
        </w:rPr>
        <w:t>ou</w:t>
      </w:r>
      <w:proofErr w:type="gramEnd"/>
      <w:r w:rsidRPr="00546FE0">
        <w:rPr>
          <w:rFonts w:ascii="Arial Narrow" w:hAnsi="Arial Narrow"/>
        </w:rPr>
        <w:t xml:space="preserve"> bien, </w:t>
      </w:r>
    </w:p>
    <w:p w14:paraId="0DA8E46C"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marché pourra être résilié aux torts du titulaire sans que celui-ci puisse prétendre à indemnité et, le cas échéant, avec exécution des prestations à ses frais et risques.</w:t>
      </w:r>
    </w:p>
    <w:p w14:paraId="234FAC4C" w14:textId="051536E6" w:rsidR="00C92452" w:rsidRPr="00546FE0" w:rsidRDefault="00AD439B" w:rsidP="00AD439B">
      <w:pPr>
        <w:pStyle w:val="En-tte"/>
        <w:tabs>
          <w:tab w:val="clear" w:pos="4536"/>
          <w:tab w:val="clear" w:pos="9072"/>
        </w:tabs>
        <w:spacing w:after="120" w:line="360" w:lineRule="auto"/>
        <w:ind w:left="360"/>
        <w:jc w:val="both"/>
        <w:rPr>
          <w:rFonts w:ascii="Arial Narrow" w:hAnsi="Arial Narrow"/>
        </w:rPr>
      </w:pPr>
      <w:r w:rsidRPr="00546FE0">
        <w:rPr>
          <w:rFonts w:ascii="Arial Narrow" w:hAnsi="Arial Narrow"/>
        </w:rPr>
        <w:lastRenderedPageBreak/>
        <w:t>Le choix de l’alternative retenue relève de l’</w:t>
      </w:r>
      <w:r w:rsidR="000B3B2B">
        <w:rPr>
          <w:rFonts w:ascii="Arial Narrow" w:hAnsi="Arial Narrow"/>
        </w:rPr>
        <w:t>EPMO-VGE</w:t>
      </w:r>
      <w:r w:rsidRPr="00546FE0">
        <w:rPr>
          <w:rFonts w:ascii="Arial Narrow" w:hAnsi="Arial Narrow"/>
        </w:rPr>
        <w:t>.</w:t>
      </w:r>
    </w:p>
    <w:p w14:paraId="4291A7C4" w14:textId="77777777" w:rsidR="00C92452" w:rsidRPr="00546FE0" w:rsidRDefault="00C92452" w:rsidP="00D9355E">
      <w:pPr>
        <w:pStyle w:val="En-tte"/>
        <w:tabs>
          <w:tab w:val="clear" w:pos="4536"/>
          <w:tab w:val="clear" w:pos="9072"/>
        </w:tabs>
        <w:spacing w:after="120" w:line="360" w:lineRule="auto"/>
        <w:jc w:val="both"/>
        <w:rPr>
          <w:rFonts w:ascii="Arial Narrow" w:hAnsi="Arial Narrow"/>
        </w:rPr>
      </w:pPr>
    </w:p>
    <w:p w14:paraId="68DDE0F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RESPECT DES PRINCIPES DE LA REPUBLIQUE</w:t>
      </w:r>
    </w:p>
    <w:p w14:paraId="527593CA" w14:textId="77777777" w:rsidR="00CF6C06" w:rsidRPr="00F30726" w:rsidRDefault="00CF6C06" w:rsidP="00CF6C06">
      <w:pPr>
        <w:pStyle w:val="En-tte"/>
        <w:numPr>
          <w:ilvl w:val="0"/>
          <w:numId w:val="20"/>
        </w:numPr>
        <w:tabs>
          <w:tab w:val="clear" w:pos="4536"/>
          <w:tab w:val="center" w:pos="284"/>
        </w:tabs>
        <w:spacing w:after="120" w:line="360" w:lineRule="auto"/>
        <w:ind w:left="0" w:firstLine="0"/>
        <w:jc w:val="both"/>
        <w:rPr>
          <w:rFonts w:ascii="Arial Narrow" w:hAnsi="Arial Narrow"/>
        </w:rPr>
      </w:pPr>
      <w:r w:rsidRPr="00F30726">
        <w:rPr>
          <w:rFonts w:ascii="Arial Narrow" w:hAnsi="Arial Narrow"/>
        </w:rPr>
        <w:t xml:space="preserve">Conformément à l’article 1 de la loi n° 2021-1109 du 24 août 2021 confortant le respect des principes de la république, le titulaire assure le respect du principe d’égalité des usagers devant le service public et veille au respect des principes de neutralité et de laïcité du service public. </w:t>
      </w:r>
    </w:p>
    <w:p w14:paraId="03B39DC1"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veille à ce que ses salariés ou toute personne sur laquelle il exerce son autorité hiérarchique ou son pouvoir de direction, lorsqu'ils participent à l’exécution du service public, s’abstiennent notamment de manifester leurs options politiques ou religieuses, traitent de façon égale toutes les personnes, et respectent leur liberté de conscience et leur dignité.</w:t>
      </w:r>
    </w:p>
    <w:p w14:paraId="1CB7A1C6"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En premier lieu, ces personnes s’abstiennent de manifester leurs appartenances ou convictions religieuses, tant en arborant des signes ou tenues manifestant ostensiblement de telles apparences ou convictions, qu’en se livrant à des comportements révélant ces appartenances ou convictions.</w:t>
      </w:r>
    </w:p>
    <w:p w14:paraId="4BC5E64C"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Ils s’abstiennent également de faire état d’opinions de nature politique ou religieuse dans le cadre des contacts directs ou indirects avec les usagers ou les tiers, et ne peuvent notamment se livrer à des actes de provocation ou de prosélytisme. </w:t>
      </w:r>
    </w:p>
    <w:p w14:paraId="0220C263"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deuxième lieu, ces personnes s’acquittent de leurs obligations dans le respect de l’égalité de traitement entre les usagers. </w:t>
      </w:r>
    </w:p>
    <w:p w14:paraId="3DCDFC19"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dernier lieu, ils respectent la liberté de conscience et la dignité des usagers et des tiers. </w:t>
      </w:r>
    </w:p>
    <w:p w14:paraId="224D2467" w14:textId="1E282B0C"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A ce titre, le titulaire informe l’</w:t>
      </w:r>
      <w:r w:rsidR="000B3B2B">
        <w:rPr>
          <w:rFonts w:ascii="Arial Narrow" w:hAnsi="Arial Narrow"/>
        </w:rPr>
        <w:t>EPMO-VGE</w:t>
      </w:r>
      <w:r w:rsidRPr="00F30726">
        <w:rPr>
          <w:rFonts w:ascii="Arial Narrow" w:hAnsi="Arial Narrow"/>
        </w:rPr>
        <w:t xml:space="preserve"> des mesures mises en œuvre dans le cadre de l’exécution du présent marché pour assurer le respect de ces obligations ainsi que des mesures prévues pour remédier aux éventuels manquements. </w:t>
      </w:r>
    </w:p>
    <w:p w14:paraId="047A3B52" w14:textId="77777777" w:rsidR="00CF6C06" w:rsidRPr="00F30726" w:rsidRDefault="00CF6C06" w:rsidP="00CF6C06">
      <w:pPr>
        <w:pStyle w:val="En-tte"/>
        <w:numPr>
          <w:ilvl w:val="0"/>
          <w:numId w:val="20"/>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veille à ce que toute personne à laquelle il confie pour partie l’exécution du présent marché, notamment ses sous-traitants, s’assure également du respect des principes et obligations énumérés ci-avant. </w:t>
      </w:r>
    </w:p>
    <w:p w14:paraId="6042593B" w14:textId="562FB80C"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s’assure à cet effet que les contrats de sous-traitance comportent les clauses nécessaires au respect de ces obligations, et fournira les contrats à l’</w:t>
      </w:r>
      <w:r w:rsidR="000B3B2B">
        <w:rPr>
          <w:rFonts w:ascii="Arial Narrow" w:hAnsi="Arial Narrow"/>
        </w:rPr>
        <w:t>EPMO-VGE</w:t>
      </w:r>
      <w:r w:rsidRPr="00F30726">
        <w:rPr>
          <w:rFonts w:ascii="Arial Narrow" w:hAnsi="Arial Narrow"/>
        </w:rPr>
        <w:t xml:space="preserve"> si celui-ci en demande la communication, notamment à l’occasion des demandes d’acceptation de sous-traitants. </w:t>
      </w:r>
    </w:p>
    <w:p w14:paraId="6C661F39" w14:textId="34A62D01" w:rsidR="00CF6C06" w:rsidRPr="00F30726" w:rsidRDefault="00CF6C06" w:rsidP="00CF6C06">
      <w:pPr>
        <w:pStyle w:val="En-tte"/>
        <w:numPr>
          <w:ilvl w:val="0"/>
          <w:numId w:val="20"/>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veille à permettre à tout usager ou agent de l’</w:t>
      </w:r>
      <w:r w:rsidR="000B3B2B">
        <w:rPr>
          <w:rFonts w:ascii="Arial Narrow" w:hAnsi="Arial Narrow"/>
        </w:rPr>
        <w:t>EPMO-VGE</w:t>
      </w:r>
      <w:r w:rsidRPr="00F30726">
        <w:rPr>
          <w:rFonts w:ascii="Arial Narrow" w:hAnsi="Arial Narrow"/>
        </w:rPr>
        <w:t xml:space="preserve"> de signaler tout manquement aux principes d’égalité, de neutralité et de laïcité constaté au cours de l’exécution du marché.  </w:t>
      </w:r>
    </w:p>
    <w:p w14:paraId="24C8B20A" w14:textId="186157EF"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L’</w:t>
      </w:r>
      <w:r w:rsidR="000B3B2B">
        <w:rPr>
          <w:rFonts w:ascii="Arial Narrow" w:hAnsi="Arial Narrow"/>
        </w:rPr>
        <w:t>EPMO-VGE</w:t>
      </w:r>
      <w:r w:rsidRPr="00F30726">
        <w:rPr>
          <w:rFonts w:ascii="Arial Narrow" w:hAnsi="Arial Narrow"/>
        </w:rPr>
        <w:t xml:space="preserve"> informe le titulaire, ou est informé par le titulaire sans délai de tout manquement à ces principes. Le titulaire informe l’</w:t>
      </w:r>
      <w:r w:rsidR="000B3B2B">
        <w:rPr>
          <w:rFonts w:ascii="Arial Narrow" w:hAnsi="Arial Narrow"/>
        </w:rPr>
        <w:t>EPMO-VGE</w:t>
      </w:r>
      <w:r w:rsidRPr="00F30726">
        <w:rPr>
          <w:rFonts w:ascii="Arial Narrow" w:hAnsi="Arial Narrow"/>
        </w:rPr>
        <w:t xml:space="preserve"> des mesures prises pour y remédier. </w:t>
      </w:r>
    </w:p>
    <w:p w14:paraId="4262E580" w14:textId="014352DE" w:rsidR="00CF6C06" w:rsidRPr="00F30726" w:rsidRDefault="00CF6C06" w:rsidP="00CF6C06">
      <w:pPr>
        <w:pStyle w:val="En-tte"/>
        <w:numPr>
          <w:ilvl w:val="0"/>
          <w:numId w:val="20"/>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lastRenderedPageBreak/>
        <w:t>Le Titulaire doit être en mesure de fournir à l’</w:t>
      </w:r>
      <w:r w:rsidR="000B3B2B">
        <w:rPr>
          <w:rFonts w:ascii="Arial Narrow" w:hAnsi="Arial Narrow"/>
        </w:rPr>
        <w:t>EPMO-VGE</w:t>
      </w:r>
      <w:r w:rsidRPr="00F30726">
        <w:rPr>
          <w:rFonts w:ascii="Arial Narrow" w:hAnsi="Arial Narrow"/>
        </w:rPr>
        <w:t xml:space="preserve"> tout document ou outil de suivi des mesures destinées à assurer l’application des principes de laïcité et de neutralité. </w:t>
      </w:r>
    </w:p>
    <w:p w14:paraId="670B3E5B" w14:textId="0CB87B03" w:rsidR="00CF6C06" w:rsidRPr="00F30726" w:rsidRDefault="00CF6C06" w:rsidP="00CF6C06">
      <w:pPr>
        <w:pStyle w:val="En-tte"/>
        <w:numPr>
          <w:ilvl w:val="0"/>
          <w:numId w:val="20"/>
        </w:numPr>
        <w:tabs>
          <w:tab w:val="center" w:pos="284"/>
        </w:tabs>
        <w:spacing w:after="120" w:line="360" w:lineRule="auto"/>
        <w:ind w:left="0" w:hanging="11"/>
        <w:jc w:val="both"/>
        <w:rPr>
          <w:rFonts w:ascii="Arial Narrow" w:hAnsi="Arial Narrow"/>
        </w:rPr>
      </w:pPr>
      <w:r w:rsidRPr="00F30726">
        <w:rPr>
          <w:rFonts w:ascii="Arial Narrow" w:hAnsi="Arial Narrow"/>
        </w:rPr>
        <w:t>En cas de constat de non-respect des obligations mentionnées ci-dessus, l’</w:t>
      </w:r>
      <w:r w:rsidR="000B3B2B">
        <w:rPr>
          <w:rFonts w:ascii="Arial Narrow" w:hAnsi="Arial Narrow"/>
        </w:rPr>
        <w:t>EPMO-VGE</w:t>
      </w:r>
      <w:r w:rsidRPr="00F30726">
        <w:rPr>
          <w:rFonts w:ascii="Arial Narrow" w:hAnsi="Arial Narrow"/>
        </w:rPr>
        <w:t xml:space="preserve"> prononce : </w:t>
      </w:r>
    </w:p>
    <w:p w14:paraId="3564279D" w14:textId="77777777" w:rsidR="00CF6C06" w:rsidRPr="00F30726" w:rsidRDefault="00CF6C06" w:rsidP="00CF6C06">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une pénalité forfaitaire d’un montant de 500 €  à l’encontre du titulaire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w:t>
      </w:r>
    </w:p>
    <w:p w14:paraId="5E5083DB" w14:textId="77777777" w:rsidR="00CF6C06" w:rsidRPr="00F30726" w:rsidRDefault="00CF6C06" w:rsidP="00CF6C06">
      <w:pPr>
        <w:pStyle w:val="En-tte"/>
        <w:numPr>
          <w:ilvl w:val="0"/>
          <w:numId w:val="13"/>
        </w:numPr>
        <w:tabs>
          <w:tab w:val="center" w:pos="284"/>
        </w:tabs>
        <w:spacing w:after="120" w:line="360" w:lineRule="auto"/>
        <w:jc w:val="both"/>
        <w:rPr>
          <w:rFonts w:ascii="Arial Narrow" w:hAnsi="Arial Narrow"/>
        </w:rPr>
      </w:pPr>
      <w:proofErr w:type="gramStart"/>
      <w:r w:rsidRPr="00F30726">
        <w:rPr>
          <w:rFonts w:ascii="Arial Narrow" w:hAnsi="Arial Narrow"/>
        </w:rPr>
        <w:t>une</w:t>
      </w:r>
      <w:proofErr w:type="gramEnd"/>
      <w:r w:rsidRPr="00F30726">
        <w:rPr>
          <w:rFonts w:ascii="Arial Narrow" w:hAnsi="Arial Narrow"/>
        </w:rPr>
        <w:t xml:space="preserve"> pénalité forfaitaire de 250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w:t>
      </w:r>
    </w:p>
    <w:p w14:paraId="51DF4FE2" w14:textId="77777777" w:rsidR="00CF6C06" w:rsidRPr="00F30726" w:rsidRDefault="00CF6C06" w:rsidP="00CF6C06">
      <w:pPr>
        <w:pStyle w:val="En-tte"/>
        <w:numPr>
          <w:ilvl w:val="0"/>
          <w:numId w:val="13"/>
        </w:numPr>
        <w:tabs>
          <w:tab w:val="center" w:pos="284"/>
        </w:tabs>
        <w:spacing w:after="120" w:line="360" w:lineRule="auto"/>
        <w:jc w:val="both"/>
        <w:rPr>
          <w:rFonts w:ascii="Arial Narrow" w:hAnsi="Arial Narrow"/>
        </w:rPr>
      </w:pPr>
      <w:proofErr w:type="gramStart"/>
      <w:r w:rsidRPr="00F30726">
        <w:rPr>
          <w:rFonts w:ascii="Arial Narrow" w:hAnsi="Arial Narrow"/>
        </w:rPr>
        <w:t>une</w:t>
      </w:r>
      <w:proofErr w:type="gramEnd"/>
      <w:r w:rsidRPr="00F30726">
        <w:rPr>
          <w:rFonts w:ascii="Arial Narrow" w:hAnsi="Arial Narrow"/>
        </w:rPr>
        <w:t xml:space="preserve"> pénalité de 50€ par jour de retard, après expiration d’un délai de trois (3) jours ouvrés à compter de la date de réception de la mise en demeure de produire les documents de suivi mentionnés au point 4 du présent article ;</w:t>
      </w:r>
    </w:p>
    <w:p w14:paraId="7F087D72" w14:textId="77777777" w:rsidR="00CF6C06" w:rsidRPr="00F30726" w:rsidRDefault="00CF6C06" w:rsidP="00CF6C06">
      <w:pPr>
        <w:pStyle w:val="En-tte"/>
        <w:tabs>
          <w:tab w:val="center" w:pos="284"/>
        </w:tabs>
        <w:spacing w:after="120" w:line="360" w:lineRule="auto"/>
        <w:jc w:val="both"/>
        <w:rPr>
          <w:rFonts w:ascii="Arial Narrow" w:hAnsi="Arial Narrow"/>
        </w:rPr>
      </w:pPr>
      <w:r w:rsidRPr="00F30726">
        <w:rPr>
          <w:rFonts w:ascii="Arial Narrow" w:hAnsi="Arial Narrow"/>
        </w:rPr>
        <w:t xml:space="preserve">Ces pénalités peuvent être cumulées le cas échéant. </w:t>
      </w:r>
    </w:p>
    <w:p w14:paraId="03C17148" w14:textId="1CBBE4AB" w:rsidR="00CF6C06" w:rsidRDefault="00CF6C06" w:rsidP="00CF6C06">
      <w:pPr>
        <w:pStyle w:val="En-tte"/>
        <w:tabs>
          <w:tab w:val="center" w:pos="284"/>
        </w:tabs>
        <w:spacing w:after="120" w:line="360" w:lineRule="auto"/>
        <w:jc w:val="both"/>
        <w:rPr>
          <w:rFonts w:ascii="Arial Narrow" w:hAnsi="Arial Narrow"/>
        </w:rPr>
      </w:pPr>
      <w:r w:rsidRPr="00F30726">
        <w:rPr>
          <w:rFonts w:ascii="Arial Narrow" w:hAnsi="Arial Narrow"/>
        </w:rPr>
        <w:t xml:space="preserve">Par ailleurs, en cas de </w:t>
      </w:r>
      <w:r>
        <w:rPr>
          <w:rFonts w:ascii="Arial Narrow" w:hAnsi="Arial Narrow"/>
        </w:rPr>
        <w:t>cinq (</w:t>
      </w:r>
      <w:r w:rsidRPr="004E09FE">
        <w:rPr>
          <w:rFonts w:ascii="Arial Narrow" w:hAnsi="Arial Narrow"/>
        </w:rPr>
        <w:t>5</w:t>
      </w:r>
      <w:r>
        <w:rPr>
          <w:rFonts w:ascii="Arial Narrow" w:hAnsi="Arial Narrow"/>
        </w:rPr>
        <w:t>)</w:t>
      </w:r>
      <w:r w:rsidRPr="004E09FE">
        <w:rPr>
          <w:rFonts w:ascii="Arial Narrow" w:hAnsi="Arial Narrow"/>
        </w:rPr>
        <w:t xml:space="preserve"> </w:t>
      </w:r>
      <w:r w:rsidRPr="00F30726">
        <w:rPr>
          <w:rFonts w:ascii="Arial Narrow" w:hAnsi="Arial Narrow"/>
        </w:rPr>
        <w:t xml:space="preserve">manquements ou d’un manquement d’une </w:t>
      </w:r>
      <w:r>
        <w:rPr>
          <w:rFonts w:ascii="Arial Narrow" w:hAnsi="Arial Narrow"/>
        </w:rPr>
        <w:t>particulière gravité, l’</w:t>
      </w:r>
      <w:r w:rsidR="000B3B2B">
        <w:rPr>
          <w:rFonts w:ascii="Arial Narrow" w:hAnsi="Arial Narrow"/>
        </w:rPr>
        <w:t>EPMO-VGE</w:t>
      </w:r>
      <w:r w:rsidRPr="00F30726">
        <w:rPr>
          <w:rFonts w:ascii="Arial Narrow" w:hAnsi="Arial Narrow"/>
        </w:rPr>
        <w:t xml:space="preserve"> prononce la résiliation du contrat pour faute du titulaire, selon les modalités défin</w:t>
      </w:r>
      <w:r w:rsidR="00DD3949">
        <w:rPr>
          <w:rFonts w:ascii="Arial Narrow" w:hAnsi="Arial Narrow"/>
        </w:rPr>
        <w:t xml:space="preserve">ies à l’article </w:t>
      </w:r>
      <w:r w:rsidR="00977C68">
        <w:rPr>
          <w:rFonts w:ascii="Arial Narrow" w:hAnsi="Arial Narrow"/>
        </w:rPr>
        <w:t>50</w:t>
      </w:r>
      <w:r w:rsidR="00DD3949">
        <w:rPr>
          <w:rFonts w:ascii="Arial Narrow" w:hAnsi="Arial Narrow"/>
        </w:rPr>
        <w:t>.1 du CCAG-</w:t>
      </w:r>
      <w:r w:rsidR="00977C68">
        <w:rPr>
          <w:rFonts w:ascii="Arial Narrow" w:hAnsi="Arial Narrow"/>
        </w:rPr>
        <w:t>TIC.</w:t>
      </w:r>
      <w:r w:rsidRPr="00F30726">
        <w:rPr>
          <w:rFonts w:ascii="Arial Narrow" w:hAnsi="Arial Narrow"/>
        </w:rPr>
        <w:t xml:space="preserve"> L’</w:t>
      </w:r>
      <w:r w:rsidR="000B3B2B">
        <w:rPr>
          <w:rFonts w:ascii="Arial Narrow" w:hAnsi="Arial Narrow"/>
        </w:rPr>
        <w:t>EPMO-VGE</w:t>
      </w:r>
      <w:r w:rsidRPr="00F30726">
        <w:rPr>
          <w:rFonts w:ascii="Arial Narrow" w:hAnsi="Arial Narrow"/>
        </w:rPr>
        <w:t xml:space="preserve"> notifie au préalable une mise en demeure au titulaire afin de l’informer de la sanction envisagée, et lui demande de présenter ses observations dans un délai qui ne saurait être inférieur </w:t>
      </w:r>
      <w:r>
        <w:rPr>
          <w:rFonts w:ascii="Arial Narrow" w:hAnsi="Arial Narrow"/>
        </w:rPr>
        <w:t>à quinze (</w:t>
      </w:r>
      <w:r w:rsidRPr="004E09FE">
        <w:rPr>
          <w:rFonts w:ascii="Arial Narrow" w:hAnsi="Arial Narrow"/>
        </w:rPr>
        <w:t>15</w:t>
      </w:r>
      <w:r>
        <w:rPr>
          <w:rFonts w:ascii="Arial Narrow" w:hAnsi="Arial Narrow"/>
        </w:rPr>
        <w:t>)</w:t>
      </w:r>
      <w:r w:rsidRPr="004E09FE">
        <w:rPr>
          <w:rFonts w:ascii="Arial Narrow" w:hAnsi="Arial Narrow"/>
        </w:rPr>
        <w:t xml:space="preserve"> jours </w:t>
      </w:r>
      <w:r w:rsidRPr="00F30726">
        <w:rPr>
          <w:rFonts w:ascii="Arial Narrow" w:hAnsi="Arial Narrow"/>
        </w:rPr>
        <w:t xml:space="preserve">calendaires à compter de la réception du courrier de mise en demeure. Si cette mise en demeure s’avère infructueuse, </w:t>
      </w:r>
      <w:r>
        <w:rPr>
          <w:rFonts w:ascii="Arial Narrow" w:hAnsi="Arial Narrow"/>
        </w:rPr>
        <w:t>l’</w:t>
      </w:r>
      <w:r w:rsidR="000B3B2B">
        <w:rPr>
          <w:rFonts w:ascii="Arial Narrow" w:hAnsi="Arial Narrow"/>
        </w:rPr>
        <w:t>EPMO-VGE</w:t>
      </w:r>
      <w:r w:rsidRPr="00F30726">
        <w:rPr>
          <w:rFonts w:ascii="Arial Narrow" w:hAnsi="Arial Narrow"/>
        </w:rPr>
        <w:t xml:space="preserve"> prononce la résiliation pour faute du contrat. La résiliation est prononcée aux frais et risques du titulaire conformément à l’article </w:t>
      </w:r>
      <w:r w:rsidR="00977C68">
        <w:rPr>
          <w:rFonts w:ascii="Arial Narrow" w:hAnsi="Arial Narrow"/>
        </w:rPr>
        <w:t>50</w:t>
      </w:r>
      <w:r w:rsidR="00DD3949">
        <w:rPr>
          <w:rFonts w:ascii="Arial Narrow" w:hAnsi="Arial Narrow"/>
        </w:rPr>
        <w:t>.1</w:t>
      </w:r>
      <w:r w:rsidRPr="00F30726">
        <w:rPr>
          <w:rFonts w:ascii="Arial Narrow" w:hAnsi="Arial Narrow"/>
        </w:rPr>
        <w:t xml:space="preserve"> du CCAG-</w:t>
      </w:r>
      <w:r w:rsidR="00977C68">
        <w:rPr>
          <w:rFonts w:ascii="Arial Narrow" w:hAnsi="Arial Narrow"/>
        </w:rPr>
        <w:t>TIC</w:t>
      </w:r>
      <w:r w:rsidRPr="00F30726">
        <w:rPr>
          <w:rFonts w:ascii="Arial Narrow" w:hAnsi="Arial Narrow"/>
        </w:rPr>
        <w:t xml:space="preserve">. Ces sanctions contractuelles sont sans préjudice des sanctions pénales qui seraient prononcées suite à une plainte émanant d’un usager ou d’un tiers et visant </w:t>
      </w:r>
      <w:r>
        <w:rPr>
          <w:rFonts w:ascii="Arial Narrow" w:hAnsi="Arial Narrow"/>
        </w:rPr>
        <w:t>le</w:t>
      </w:r>
      <w:r w:rsidRPr="00F30726">
        <w:rPr>
          <w:rFonts w:ascii="Arial Narrow" w:hAnsi="Arial Narrow"/>
        </w:rPr>
        <w:t xml:space="preserve"> titulaire ou l’un de ses préposés en lien avec des faits de discrimination tels que définis par les articles 225-1 et suivants du code pénal.</w:t>
      </w:r>
    </w:p>
    <w:p w14:paraId="30809576" w14:textId="77777777" w:rsidR="00AD439B" w:rsidRPr="00546FE0" w:rsidRDefault="00AD439B" w:rsidP="00AD439B">
      <w:pPr>
        <w:pStyle w:val="En-tte"/>
        <w:spacing w:after="120" w:line="360" w:lineRule="auto"/>
        <w:rPr>
          <w:rFonts w:ascii="Arial Narrow" w:hAnsi="Arial Narrow"/>
        </w:rPr>
      </w:pPr>
    </w:p>
    <w:p w14:paraId="4FF2A9A1"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6" w:name="_Toc31197474"/>
      <w:r w:rsidRPr="00546FE0">
        <w:rPr>
          <w:rFonts w:ascii="Arial Narrow" w:hAnsi="Arial Narrow"/>
          <w:b/>
        </w:rPr>
        <w:t>LITIGE ET RESILIATION</w:t>
      </w:r>
      <w:bookmarkEnd w:id="6"/>
    </w:p>
    <w:p w14:paraId="2B62768F" w14:textId="343E7F97" w:rsidR="00AD439B" w:rsidRPr="00546FE0" w:rsidRDefault="00A066AD" w:rsidP="00A066AD">
      <w:pPr>
        <w:pStyle w:val="En-tte"/>
        <w:tabs>
          <w:tab w:val="clear" w:pos="4536"/>
          <w:tab w:val="clear" w:pos="9072"/>
        </w:tabs>
        <w:spacing w:after="240" w:line="360" w:lineRule="auto"/>
        <w:ind w:left="426"/>
        <w:jc w:val="both"/>
        <w:rPr>
          <w:rFonts w:ascii="Arial Narrow" w:hAnsi="Arial Narrow"/>
          <w:b/>
        </w:rPr>
      </w:pPr>
      <w:r>
        <w:rPr>
          <w:rFonts w:ascii="Arial Narrow" w:hAnsi="Arial Narrow"/>
          <w:b/>
        </w:rPr>
        <w:t>24.1</w:t>
      </w:r>
      <w:r>
        <w:rPr>
          <w:rFonts w:ascii="Arial Narrow" w:hAnsi="Arial Narrow"/>
          <w:b/>
        </w:rPr>
        <w:tab/>
      </w:r>
      <w:r w:rsidR="00AD439B" w:rsidRPr="00546FE0">
        <w:rPr>
          <w:rFonts w:ascii="Arial Narrow" w:hAnsi="Arial Narrow"/>
          <w:b/>
        </w:rPr>
        <w:t>Litige</w:t>
      </w:r>
    </w:p>
    <w:p w14:paraId="7B6B0318" w14:textId="138DAF58"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Le représentant de l’</w:t>
      </w:r>
      <w:r w:rsidR="000B3B2B">
        <w:rPr>
          <w:rFonts w:ascii="Arial Narrow" w:hAnsi="Arial Narrow"/>
        </w:rPr>
        <w:t>EPMO-VGE</w:t>
      </w:r>
      <w:r w:rsidRPr="00546FE0">
        <w:rPr>
          <w:rFonts w:ascii="Arial Narrow" w:hAnsi="Arial Narrow"/>
        </w:rPr>
        <w:t xml:space="preserve"> se réserve la faculté de régler à l’amiable tout différent éventuel relatif à l’interprétation des stipulations du marché ou à l’exécution des prestations. Dans ce cadre, il sera fait application de l’article </w:t>
      </w:r>
      <w:r w:rsidR="00977C68">
        <w:rPr>
          <w:rFonts w:ascii="Arial Narrow" w:hAnsi="Arial Narrow"/>
        </w:rPr>
        <w:t xml:space="preserve">55 </w:t>
      </w:r>
      <w:r w:rsidRPr="00546FE0">
        <w:rPr>
          <w:rFonts w:ascii="Arial Narrow" w:hAnsi="Arial Narrow"/>
        </w:rPr>
        <w:t>du CCAG-</w:t>
      </w:r>
      <w:r w:rsidR="00977C68">
        <w:rPr>
          <w:rFonts w:ascii="Arial Narrow" w:hAnsi="Arial Narrow"/>
        </w:rPr>
        <w:t>TIC</w:t>
      </w:r>
      <w:r w:rsidRPr="00546FE0">
        <w:rPr>
          <w:rFonts w:ascii="Arial Narrow" w:hAnsi="Arial Narrow"/>
        </w:rPr>
        <w:t>.</w:t>
      </w:r>
    </w:p>
    <w:p w14:paraId="5362A3EF"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lastRenderedPageBreak/>
        <w:t>En cas de procédure contentieuse, le Tribunal Administratif compétent est le Tribunal Administratif de Paris – 7, rue de Jouy – 75 181 Paris Cedex 04.</w:t>
      </w:r>
    </w:p>
    <w:p w14:paraId="0A37D72D" w14:textId="18D1E3E1" w:rsidR="00AD439B" w:rsidRPr="00546FE0" w:rsidRDefault="00A066AD" w:rsidP="00A066AD">
      <w:pPr>
        <w:pStyle w:val="En-tte"/>
        <w:tabs>
          <w:tab w:val="clear" w:pos="4536"/>
          <w:tab w:val="clear" w:pos="9072"/>
        </w:tabs>
        <w:spacing w:after="240" w:line="360" w:lineRule="auto"/>
        <w:ind w:left="426"/>
        <w:jc w:val="both"/>
        <w:rPr>
          <w:rFonts w:ascii="Arial Narrow" w:hAnsi="Arial Narrow"/>
          <w:b/>
        </w:rPr>
      </w:pPr>
      <w:r>
        <w:rPr>
          <w:rFonts w:ascii="Arial Narrow" w:hAnsi="Arial Narrow"/>
          <w:b/>
        </w:rPr>
        <w:t>24.2</w:t>
      </w:r>
      <w:r>
        <w:rPr>
          <w:rFonts w:ascii="Arial Narrow" w:hAnsi="Arial Narrow"/>
          <w:b/>
        </w:rPr>
        <w:tab/>
      </w:r>
      <w:r w:rsidR="00AD439B" w:rsidRPr="00546FE0">
        <w:rPr>
          <w:rFonts w:ascii="Arial Narrow" w:hAnsi="Arial Narrow"/>
          <w:b/>
        </w:rPr>
        <w:t>Résiliation</w:t>
      </w:r>
    </w:p>
    <w:p w14:paraId="1B469A8A" w14:textId="4C35D655" w:rsidR="00AD439B" w:rsidRPr="00546FE0" w:rsidRDefault="00AD439B" w:rsidP="00AD439B">
      <w:pPr>
        <w:pStyle w:val="En-tte"/>
        <w:spacing w:after="120" w:line="360" w:lineRule="auto"/>
        <w:rPr>
          <w:rFonts w:ascii="Arial Narrow" w:hAnsi="Arial Narrow"/>
        </w:rPr>
      </w:pPr>
      <w:r w:rsidRPr="00546FE0">
        <w:rPr>
          <w:rFonts w:ascii="Arial Narrow" w:hAnsi="Arial Narrow"/>
        </w:rPr>
        <w:t>L'</w:t>
      </w:r>
      <w:r w:rsidR="000B3B2B">
        <w:rPr>
          <w:rFonts w:ascii="Arial Narrow" w:hAnsi="Arial Narrow"/>
        </w:rPr>
        <w:t>EPMO-VGE</w:t>
      </w:r>
      <w:r w:rsidRPr="00546FE0">
        <w:rPr>
          <w:rFonts w:ascii="Arial Narrow" w:hAnsi="Arial Narrow"/>
        </w:rPr>
        <w:t xml:space="preserve"> se réserve la faculté de résilier le présent marché dans les conditions prévues au chapitre </w:t>
      </w:r>
      <w:r w:rsidR="00977C68">
        <w:rPr>
          <w:rFonts w:ascii="Arial Narrow" w:hAnsi="Arial Narrow"/>
        </w:rPr>
        <w:t>8</w:t>
      </w:r>
      <w:r w:rsidR="00977C68" w:rsidRPr="00546FE0">
        <w:rPr>
          <w:rFonts w:ascii="Arial Narrow" w:hAnsi="Arial Narrow"/>
        </w:rPr>
        <w:t xml:space="preserve"> </w:t>
      </w:r>
      <w:r w:rsidRPr="00546FE0">
        <w:rPr>
          <w:rFonts w:ascii="Arial Narrow" w:hAnsi="Arial Narrow"/>
        </w:rPr>
        <w:t>du CCAG-</w:t>
      </w:r>
      <w:r w:rsidR="00977C68">
        <w:rPr>
          <w:rFonts w:ascii="Arial Narrow" w:hAnsi="Arial Narrow"/>
        </w:rPr>
        <w:t>TIC</w:t>
      </w:r>
      <w:r w:rsidRPr="00546FE0">
        <w:rPr>
          <w:rFonts w:ascii="Arial Narrow" w:hAnsi="Arial Narrow"/>
        </w:rPr>
        <w:t>.</w:t>
      </w:r>
    </w:p>
    <w:p w14:paraId="7EA354A7" w14:textId="77777777" w:rsidR="00AD439B" w:rsidRPr="00546FE0" w:rsidRDefault="00AD439B" w:rsidP="00AD439B">
      <w:pPr>
        <w:pStyle w:val="En-tte"/>
        <w:spacing w:after="120" w:line="360" w:lineRule="auto"/>
        <w:rPr>
          <w:rFonts w:ascii="Arial Narrow" w:hAnsi="Arial Narrow"/>
        </w:rPr>
      </w:pPr>
    </w:p>
    <w:p w14:paraId="5AF3978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7" w:name="_Toc31197476"/>
      <w:r w:rsidRPr="00546FE0">
        <w:rPr>
          <w:rFonts w:ascii="Arial Narrow" w:hAnsi="Arial Narrow"/>
          <w:b/>
        </w:rPr>
        <w:t>DEROGATIONS AUX DOCUMENTS GÉNÉRAUX</w:t>
      </w:r>
      <w:bookmarkEnd w:id="7"/>
      <w:r w:rsidRPr="00546FE0">
        <w:rPr>
          <w:rFonts w:ascii="Arial Narrow" w:hAnsi="Arial Narrow"/>
          <w:b/>
        </w:rPr>
        <w:t xml:space="preserve"> </w:t>
      </w:r>
    </w:p>
    <w:p w14:paraId="1B7E5E5F" w14:textId="42DD6669" w:rsidR="00034116" w:rsidRDefault="00034116" w:rsidP="00034116">
      <w:pPr>
        <w:pStyle w:val="En-tte"/>
        <w:spacing w:after="120" w:line="360" w:lineRule="auto"/>
        <w:jc w:val="both"/>
        <w:rPr>
          <w:rFonts w:ascii="Arial Narrow" w:hAnsi="Arial Narrow"/>
        </w:rPr>
      </w:pPr>
      <w:r w:rsidRPr="00546FE0">
        <w:rPr>
          <w:rFonts w:ascii="Arial Narrow" w:hAnsi="Arial Narrow"/>
        </w:rPr>
        <w:t xml:space="preserve">L'article </w:t>
      </w:r>
      <w:r>
        <w:rPr>
          <w:rFonts w:ascii="Arial Narrow" w:hAnsi="Arial Narrow"/>
        </w:rPr>
        <w:t>5</w:t>
      </w:r>
      <w:r w:rsidRPr="00546FE0">
        <w:rPr>
          <w:rFonts w:ascii="Arial Narrow" w:hAnsi="Arial Narrow"/>
        </w:rPr>
        <w:t xml:space="preserve"> (</w:t>
      </w:r>
      <w:r>
        <w:rPr>
          <w:rFonts w:ascii="Arial Narrow" w:hAnsi="Arial Narrow"/>
        </w:rPr>
        <w:t>fonctionnement de l’accord cadre</w:t>
      </w:r>
      <w:r w:rsidRPr="00546FE0">
        <w:rPr>
          <w:rFonts w:ascii="Arial Narrow" w:hAnsi="Arial Narrow"/>
        </w:rPr>
        <w:t xml:space="preserve">) du présent document déroge </w:t>
      </w:r>
      <w:r>
        <w:rPr>
          <w:rFonts w:ascii="Arial Narrow" w:hAnsi="Arial Narrow"/>
        </w:rPr>
        <w:t>à l’article</w:t>
      </w:r>
      <w:r w:rsidR="00226D6D">
        <w:rPr>
          <w:rFonts w:ascii="Arial Narrow" w:hAnsi="Arial Narrow"/>
        </w:rPr>
        <w:t xml:space="preserve"> </w:t>
      </w:r>
      <w:r>
        <w:rPr>
          <w:rFonts w:ascii="Arial Narrow" w:hAnsi="Arial Narrow"/>
        </w:rPr>
        <w:t>3.7.2</w:t>
      </w:r>
      <w:r w:rsidRPr="00546FE0">
        <w:rPr>
          <w:rFonts w:ascii="Arial Narrow" w:hAnsi="Arial Narrow"/>
        </w:rPr>
        <w:t xml:space="preserve"> du CCAG-</w:t>
      </w:r>
      <w:r>
        <w:rPr>
          <w:rFonts w:ascii="Arial Narrow" w:hAnsi="Arial Narrow"/>
        </w:rPr>
        <w:t>TIC</w:t>
      </w:r>
      <w:r w:rsidRPr="00546FE0">
        <w:rPr>
          <w:rFonts w:ascii="Arial Narrow" w:hAnsi="Arial Narrow"/>
        </w:rPr>
        <w:t>.</w:t>
      </w:r>
    </w:p>
    <w:p w14:paraId="59F72B0B" w14:textId="5F3668B8" w:rsidR="00034116" w:rsidRPr="00546FE0" w:rsidRDefault="00034116" w:rsidP="00034116">
      <w:pPr>
        <w:pStyle w:val="En-tte"/>
        <w:spacing w:after="120" w:line="360" w:lineRule="auto"/>
        <w:jc w:val="both"/>
        <w:rPr>
          <w:rFonts w:ascii="Arial Narrow" w:hAnsi="Arial Narrow"/>
        </w:rPr>
      </w:pPr>
      <w:r w:rsidRPr="00546FE0">
        <w:rPr>
          <w:rFonts w:ascii="Arial Narrow" w:hAnsi="Arial Narrow"/>
        </w:rPr>
        <w:t xml:space="preserve">L'article </w:t>
      </w:r>
      <w:r>
        <w:rPr>
          <w:rFonts w:ascii="Arial Narrow" w:hAnsi="Arial Narrow"/>
        </w:rPr>
        <w:t>7</w:t>
      </w:r>
      <w:r w:rsidRPr="00546FE0">
        <w:rPr>
          <w:rFonts w:ascii="Arial Narrow" w:hAnsi="Arial Narrow"/>
        </w:rPr>
        <w:t xml:space="preserve"> (</w:t>
      </w:r>
      <w:r>
        <w:rPr>
          <w:rFonts w:ascii="Arial Narrow" w:hAnsi="Arial Narrow"/>
        </w:rPr>
        <w:t>admission</w:t>
      </w:r>
      <w:r w:rsidRPr="00546FE0">
        <w:rPr>
          <w:rFonts w:ascii="Arial Narrow" w:hAnsi="Arial Narrow"/>
        </w:rPr>
        <w:t xml:space="preserve">) du présent document déroge </w:t>
      </w:r>
      <w:r>
        <w:rPr>
          <w:rFonts w:ascii="Arial Narrow" w:hAnsi="Arial Narrow"/>
        </w:rPr>
        <w:t>aux articles 27 à 30</w:t>
      </w:r>
      <w:r w:rsidRPr="00546FE0">
        <w:rPr>
          <w:rFonts w:ascii="Arial Narrow" w:hAnsi="Arial Narrow"/>
        </w:rPr>
        <w:t xml:space="preserve"> du CCAG-</w:t>
      </w:r>
      <w:r>
        <w:rPr>
          <w:rFonts w:ascii="Arial Narrow" w:hAnsi="Arial Narrow"/>
        </w:rPr>
        <w:t>TIC</w:t>
      </w:r>
      <w:r w:rsidRPr="00546FE0">
        <w:rPr>
          <w:rFonts w:ascii="Arial Narrow" w:hAnsi="Arial Narrow"/>
        </w:rPr>
        <w:t>.</w:t>
      </w:r>
    </w:p>
    <w:p w14:paraId="7A3B183D" w14:textId="347FCDF3" w:rsidR="00034116" w:rsidRPr="00546FE0" w:rsidRDefault="00034116" w:rsidP="00034116">
      <w:pPr>
        <w:pStyle w:val="En-tte"/>
        <w:spacing w:after="120" w:line="360" w:lineRule="auto"/>
        <w:jc w:val="both"/>
        <w:rPr>
          <w:rFonts w:ascii="Arial Narrow" w:hAnsi="Arial Narrow"/>
        </w:rPr>
      </w:pPr>
      <w:r>
        <w:rPr>
          <w:rFonts w:ascii="Arial Narrow" w:hAnsi="Arial Narrow"/>
        </w:rPr>
        <w:t xml:space="preserve">L’article </w:t>
      </w:r>
      <w:r w:rsidR="00226D6D">
        <w:rPr>
          <w:rFonts w:ascii="Arial Narrow" w:hAnsi="Arial Narrow"/>
        </w:rPr>
        <w:t>19</w:t>
      </w:r>
      <w:r>
        <w:rPr>
          <w:rFonts w:ascii="Arial Narrow" w:hAnsi="Arial Narrow"/>
        </w:rPr>
        <w:t xml:space="preserve"> (pénalités) déroge à l’article 14.1 du CCAG-TIC.</w:t>
      </w:r>
    </w:p>
    <w:p w14:paraId="5070207C" w14:textId="77777777" w:rsidR="00AD439B" w:rsidRPr="00546FE0" w:rsidRDefault="00AD439B" w:rsidP="00165639">
      <w:pPr>
        <w:pStyle w:val="En-tte"/>
        <w:spacing w:after="120" w:line="360" w:lineRule="auto"/>
        <w:jc w:val="center"/>
        <w:rPr>
          <w:rFonts w:ascii="Arial Narrow" w:hAnsi="Arial Narrow"/>
        </w:rPr>
      </w:pPr>
    </w:p>
    <w:p w14:paraId="789B1C38" w14:textId="77777777" w:rsidR="0081396B" w:rsidRPr="00546FE0" w:rsidRDefault="00AD439B" w:rsidP="00165639">
      <w:pPr>
        <w:pStyle w:val="En-tte"/>
        <w:spacing w:after="120" w:line="360" w:lineRule="auto"/>
        <w:jc w:val="center"/>
        <w:rPr>
          <w:rFonts w:ascii="Arial Narrow" w:hAnsi="Arial Narrow"/>
        </w:rPr>
      </w:pPr>
      <w:r w:rsidRPr="00546FE0">
        <w:rPr>
          <w:rFonts w:ascii="Arial Narrow" w:hAnsi="Arial Narrow"/>
        </w:rPr>
        <w:t>***</w:t>
      </w:r>
    </w:p>
    <w:sectPr w:rsidR="0081396B" w:rsidRPr="00546FE0" w:rsidSect="00E42FF3">
      <w:footerReference w:type="default" r:id="rId15"/>
      <w:headerReference w:type="first" r:id="rId16"/>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2FDA0E" w14:textId="77777777" w:rsidR="008A47FD" w:rsidRDefault="008A47FD" w:rsidP="00E42FF3">
      <w:pPr>
        <w:spacing w:after="0" w:line="240" w:lineRule="auto"/>
      </w:pPr>
      <w:r>
        <w:separator/>
      </w:r>
    </w:p>
  </w:endnote>
  <w:endnote w:type="continuationSeparator" w:id="0">
    <w:p w14:paraId="7113501C" w14:textId="77777777" w:rsidR="008A47FD" w:rsidRDefault="008A47FD"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Corps CS)">
    <w:altName w:val="Times New Roman"/>
    <w:charset w:val="00"/>
    <w:family w:val="roman"/>
    <w:pitch w:val="default"/>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4E2475F7" w:rsidR="004A157C" w:rsidRDefault="004A157C">
        <w:pPr>
          <w:pStyle w:val="Pieddepage"/>
          <w:jc w:val="right"/>
        </w:pPr>
        <w:r>
          <w:fldChar w:fldCharType="begin"/>
        </w:r>
        <w:r>
          <w:instrText>PAGE   \* MERGEFORMAT</w:instrText>
        </w:r>
        <w:r>
          <w:fldChar w:fldCharType="separate"/>
        </w:r>
        <w:r w:rsidR="00CE5A10">
          <w:rPr>
            <w:noProof/>
          </w:rPr>
          <w:t>16</w:t>
        </w:r>
        <w:r>
          <w:fldChar w:fldCharType="end"/>
        </w:r>
      </w:p>
    </w:sdtContent>
  </w:sdt>
  <w:p w14:paraId="1C416107" w14:textId="77777777" w:rsidR="004A157C" w:rsidRDefault="004A157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449EB4" w14:textId="77777777" w:rsidR="008A47FD" w:rsidRDefault="008A47FD" w:rsidP="00E42FF3">
      <w:pPr>
        <w:spacing w:after="0" w:line="240" w:lineRule="auto"/>
      </w:pPr>
      <w:r>
        <w:separator/>
      </w:r>
    </w:p>
  </w:footnote>
  <w:footnote w:type="continuationSeparator" w:id="0">
    <w:p w14:paraId="38148AC8" w14:textId="77777777" w:rsidR="008A47FD" w:rsidRDefault="008A47FD"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4A157C" w14:paraId="58381086" w14:textId="77777777" w:rsidTr="00E42FF3">
      <w:tc>
        <w:tcPr>
          <w:tcW w:w="2725" w:type="dxa"/>
        </w:tcPr>
        <w:p w14:paraId="4CB7F7E7" w14:textId="77777777" w:rsidR="004A157C" w:rsidRDefault="004A157C" w:rsidP="00E42FF3">
          <w:pPr>
            <w:pStyle w:val="En-tte"/>
          </w:pPr>
          <w:r>
            <w:rPr>
              <w:noProof/>
              <w:lang w:eastAsia="fr-FR"/>
            </w:rPr>
            <w:drawing>
              <wp:inline distT="0" distB="0" distL="0" distR="0" wp14:anchorId="49049FD9" wp14:editId="51752D22">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8AE2C9D" w14:textId="77777777" w:rsidR="004A157C" w:rsidRPr="008B551F" w:rsidRDefault="004A157C"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CF258C0" w14:textId="77777777" w:rsidR="004A157C" w:rsidRPr="008B551F" w:rsidRDefault="004A157C"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843B629" w14:textId="77777777" w:rsidR="004A157C" w:rsidRPr="008B551F" w:rsidRDefault="004A157C"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8B018C3" w14:textId="77777777" w:rsidR="004A157C" w:rsidRPr="008B551F" w:rsidRDefault="004A157C"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6B2D0D2" w14:textId="77777777" w:rsidR="004A157C" w:rsidRPr="008B551F" w:rsidRDefault="004A157C"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501FC48" w14:textId="77777777" w:rsidR="004A157C" w:rsidRDefault="004A157C" w:rsidP="00E42FF3">
          <w:pPr>
            <w:pStyle w:val="En-tte"/>
            <w:tabs>
              <w:tab w:val="clear" w:pos="4536"/>
              <w:tab w:val="clear" w:pos="9072"/>
              <w:tab w:val="left" w:pos="4635"/>
            </w:tabs>
          </w:pPr>
        </w:p>
      </w:tc>
    </w:tr>
  </w:tbl>
  <w:p w14:paraId="79DED19F" w14:textId="77777777" w:rsidR="004A157C" w:rsidRDefault="004A157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624F1"/>
    <w:multiLevelType w:val="hybridMultilevel"/>
    <w:tmpl w:val="D9F2B448"/>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3A87A42"/>
    <w:multiLevelType w:val="hybridMultilevel"/>
    <w:tmpl w:val="ADFC4EAA"/>
    <w:lvl w:ilvl="0" w:tplc="DB0CEB9A">
      <w:start w:val="1"/>
      <w:numFmt w:val="decimal"/>
      <w:lvlText w:val="6.%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4234FF5"/>
    <w:multiLevelType w:val="hybridMultilevel"/>
    <w:tmpl w:val="EC4A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AB743C6"/>
    <w:multiLevelType w:val="multilevel"/>
    <w:tmpl w:val="AEC411C8"/>
    <w:lvl w:ilvl="0">
      <w:start w:val="15"/>
      <w:numFmt w:val="decimal"/>
      <w:lvlText w:val="%1"/>
      <w:lvlJc w:val="left"/>
      <w:pPr>
        <w:ind w:left="456" w:hanging="456"/>
      </w:pPr>
      <w:rPr>
        <w:rFonts w:hint="default"/>
      </w:rPr>
    </w:lvl>
    <w:lvl w:ilvl="1">
      <w:start w:val="2"/>
      <w:numFmt w:val="decimal"/>
      <w:lvlText w:val="%1.%2"/>
      <w:lvlJc w:val="left"/>
      <w:pPr>
        <w:ind w:left="1563" w:hanging="456"/>
      </w:pPr>
      <w:rPr>
        <w:rFonts w:hint="default"/>
      </w:rPr>
    </w:lvl>
    <w:lvl w:ilvl="2">
      <w:start w:val="1"/>
      <w:numFmt w:val="decimal"/>
      <w:lvlText w:val="%1.%2.%3"/>
      <w:lvlJc w:val="left"/>
      <w:pPr>
        <w:ind w:left="2934" w:hanging="720"/>
      </w:pPr>
      <w:rPr>
        <w:rFonts w:hint="default"/>
      </w:rPr>
    </w:lvl>
    <w:lvl w:ilvl="3">
      <w:start w:val="1"/>
      <w:numFmt w:val="decimal"/>
      <w:lvlText w:val="%1.%2.%3.%4"/>
      <w:lvlJc w:val="left"/>
      <w:pPr>
        <w:ind w:left="4041" w:hanging="720"/>
      </w:pPr>
      <w:rPr>
        <w:rFonts w:hint="default"/>
      </w:rPr>
    </w:lvl>
    <w:lvl w:ilvl="4">
      <w:start w:val="1"/>
      <w:numFmt w:val="decimal"/>
      <w:lvlText w:val="%1.%2.%3.%4.%5"/>
      <w:lvlJc w:val="left"/>
      <w:pPr>
        <w:ind w:left="5508" w:hanging="1080"/>
      </w:pPr>
      <w:rPr>
        <w:rFonts w:hint="default"/>
      </w:rPr>
    </w:lvl>
    <w:lvl w:ilvl="5">
      <w:start w:val="1"/>
      <w:numFmt w:val="decimal"/>
      <w:lvlText w:val="%1.%2.%3.%4.%5.%6"/>
      <w:lvlJc w:val="left"/>
      <w:pPr>
        <w:ind w:left="6975" w:hanging="1440"/>
      </w:pPr>
      <w:rPr>
        <w:rFonts w:hint="default"/>
      </w:rPr>
    </w:lvl>
    <w:lvl w:ilvl="6">
      <w:start w:val="1"/>
      <w:numFmt w:val="decimal"/>
      <w:lvlText w:val="%1.%2.%3.%4.%5.%6.%7"/>
      <w:lvlJc w:val="left"/>
      <w:pPr>
        <w:ind w:left="8082" w:hanging="1440"/>
      </w:pPr>
      <w:rPr>
        <w:rFonts w:hint="default"/>
      </w:rPr>
    </w:lvl>
    <w:lvl w:ilvl="7">
      <w:start w:val="1"/>
      <w:numFmt w:val="decimal"/>
      <w:lvlText w:val="%1.%2.%3.%4.%5.%6.%7.%8"/>
      <w:lvlJc w:val="left"/>
      <w:pPr>
        <w:ind w:left="9549" w:hanging="1800"/>
      </w:pPr>
      <w:rPr>
        <w:rFonts w:hint="default"/>
      </w:rPr>
    </w:lvl>
    <w:lvl w:ilvl="8">
      <w:start w:val="1"/>
      <w:numFmt w:val="decimal"/>
      <w:lvlText w:val="%1.%2.%3.%4.%5.%6.%7.%8.%9"/>
      <w:lvlJc w:val="left"/>
      <w:pPr>
        <w:ind w:left="10656" w:hanging="1800"/>
      </w:pPr>
      <w:rPr>
        <w:rFonts w:hint="default"/>
      </w:rPr>
    </w:lvl>
  </w:abstractNum>
  <w:abstractNum w:abstractNumId="5"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13E1E86"/>
    <w:multiLevelType w:val="hybridMultilevel"/>
    <w:tmpl w:val="5EA41754"/>
    <w:lvl w:ilvl="0" w:tplc="CABC433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33339FD"/>
    <w:multiLevelType w:val="hybridMultilevel"/>
    <w:tmpl w:val="D5AA846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AD91C1F"/>
    <w:multiLevelType w:val="multilevel"/>
    <w:tmpl w:val="0EAE7754"/>
    <w:lvl w:ilvl="0">
      <w:start w:val="1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E317DCE"/>
    <w:multiLevelType w:val="hybridMultilevel"/>
    <w:tmpl w:val="9B3A8E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1BE3FE9"/>
    <w:multiLevelType w:val="multilevel"/>
    <w:tmpl w:val="1794D022"/>
    <w:lvl w:ilvl="0">
      <w:start w:val="15"/>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1" w15:restartNumberingAfterBreak="0">
    <w:nsid w:val="25847672"/>
    <w:multiLevelType w:val="multilevel"/>
    <w:tmpl w:val="6BEA5E84"/>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8405053"/>
    <w:multiLevelType w:val="hybridMultilevel"/>
    <w:tmpl w:val="4D0C475A"/>
    <w:lvl w:ilvl="0" w:tplc="9F18D06C">
      <w:numFmt w:val="bullet"/>
      <w:lvlText w:val="-"/>
      <w:lvlJc w:val="left"/>
      <w:pPr>
        <w:ind w:left="1065" w:hanging="360"/>
      </w:pPr>
      <w:rPr>
        <w:rFonts w:ascii="Calibri" w:eastAsia="Times New Roman"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13" w15:restartNumberingAfterBreak="0">
    <w:nsid w:val="2A7636AD"/>
    <w:multiLevelType w:val="hybridMultilevel"/>
    <w:tmpl w:val="841817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7D1F81"/>
    <w:multiLevelType w:val="multilevel"/>
    <w:tmpl w:val="81A4D6CE"/>
    <w:lvl w:ilvl="0">
      <w:start w:val="2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39327BF0"/>
    <w:multiLevelType w:val="hybridMultilevel"/>
    <w:tmpl w:val="1E2A93D2"/>
    <w:lvl w:ilvl="0" w:tplc="F9D62D88">
      <w:start w:val="15"/>
      <w:numFmt w:val="decimal"/>
      <w:lvlText w:val="%1"/>
      <w:lvlJc w:val="left"/>
      <w:pPr>
        <w:ind w:left="1468" w:hanging="360"/>
      </w:pPr>
      <w:rPr>
        <w:rFonts w:hint="default"/>
      </w:rPr>
    </w:lvl>
    <w:lvl w:ilvl="1" w:tplc="040C0019" w:tentative="1">
      <w:start w:val="1"/>
      <w:numFmt w:val="lowerLetter"/>
      <w:lvlText w:val="%2."/>
      <w:lvlJc w:val="left"/>
      <w:pPr>
        <w:ind w:left="2188" w:hanging="360"/>
      </w:pPr>
    </w:lvl>
    <w:lvl w:ilvl="2" w:tplc="040C001B" w:tentative="1">
      <w:start w:val="1"/>
      <w:numFmt w:val="lowerRoman"/>
      <w:lvlText w:val="%3."/>
      <w:lvlJc w:val="right"/>
      <w:pPr>
        <w:ind w:left="2908" w:hanging="180"/>
      </w:pPr>
    </w:lvl>
    <w:lvl w:ilvl="3" w:tplc="040C000F" w:tentative="1">
      <w:start w:val="1"/>
      <w:numFmt w:val="decimal"/>
      <w:lvlText w:val="%4."/>
      <w:lvlJc w:val="left"/>
      <w:pPr>
        <w:ind w:left="3628" w:hanging="360"/>
      </w:pPr>
    </w:lvl>
    <w:lvl w:ilvl="4" w:tplc="040C0019" w:tentative="1">
      <w:start w:val="1"/>
      <w:numFmt w:val="lowerLetter"/>
      <w:lvlText w:val="%5."/>
      <w:lvlJc w:val="left"/>
      <w:pPr>
        <w:ind w:left="4348" w:hanging="360"/>
      </w:pPr>
    </w:lvl>
    <w:lvl w:ilvl="5" w:tplc="040C001B" w:tentative="1">
      <w:start w:val="1"/>
      <w:numFmt w:val="lowerRoman"/>
      <w:lvlText w:val="%6."/>
      <w:lvlJc w:val="right"/>
      <w:pPr>
        <w:ind w:left="5068" w:hanging="180"/>
      </w:pPr>
    </w:lvl>
    <w:lvl w:ilvl="6" w:tplc="040C000F" w:tentative="1">
      <w:start w:val="1"/>
      <w:numFmt w:val="decimal"/>
      <w:lvlText w:val="%7."/>
      <w:lvlJc w:val="left"/>
      <w:pPr>
        <w:ind w:left="5788" w:hanging="360"/>
      </w:pPr>
    </w:lvl>
    <w:lvl w:ilvl="7" w:tplc="040C0019" w:tentative="1">
      <w:start w:val="1"/>
      <w:numFmt w:val="lowerLetter"/>
      <w:lvlText w:val="%8."/>
      <w:lvlJc w:val="left"/>
      <w:pPr>
        <w:ind w:left="6508" w:hanging="360"/>
      </w:pPr>
    </w:lvl>
    <w:lvl w:ilvl="8" w:tplc="040C001B" w:tentative="1">
      <w:start w:val="1"/>
      <w:numFmt w:val="lowerRoman"/>
      <w:lvlText w:val="%9."/>
      <w:lvlJc w:val="right"/>
      <w:pPr>
        <w:ind w:left="7228" w:hanging="180"/>
      </w:pPr>
    </w:lvl>
  </w:abstractNum>
  <w:abstractNum w:abstractNumId="16" w15:restartNumberingAfterBreak="0">
    <w:nsid w:val="3AD410FD"/>
    <w:multiLevelType w:val="multilevel"/>
    <w:tmpl w:val="C06C7BD8"/>
    <w:lvl w:ilvl="0">
      <w:start w:val="1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184162B"/>
    <w:multiLevelType w:val="hybridMultilevel"/>
    <w:tmpl w:val="28F461DE"/>
    <w:lvl w:ilvl="0" w:tplc="D910F74E">
      <w:numFmt w:val="bullet"/>
      <w:lvlText w:val="-"/>
      <w:lvlJc w:val="left"/>
      <w:pPr>
        <w:ind w:left="708" w:hanging="284"/>
      </w:pPr>
      <w:rPr>
        <w:rFonts w:ascii="Arial" w:eastAsia="Arial" w:hAnsi="Arial" w:cs="Arial" w:hint="default"/>
        <w:b w:val="0"/>
        <w:bCs w:val="0"/>
        <w:i w:val="0"/>
        <w:iCs w:val="0"/>
        <w:spacing w:val="0"/>
        <w:w w:val="99"/>
        <w:sz w:val="20"/>
        <w:szCs w:val="20"/>
        <w:lang w:val="fr-FR" w:eastAsia="en-US" w:bidi="ar-SA"/>
      </w:rPr>
    </w:lvl>
    <w:lvl w:ilvl="1" w:tplc="FD265F14">
      <w:numFmt w:val="bullet"/>
      <w:lvlText w:val=""/>
      <w:lvlJc w:val="left"/>
      <w:pPr>
        <w:ind w:left="1145" w:hanging="360"/>
      </w:pPr>
      <w:rPr>
        <w:rFonts w:ascii="Symbol" w:eastAsia="Symbol" w:hAnsi="Symbol" w:cs="Symbol" w:hint="default"/>
        <w:b w:val="0"/>
        <w:bCs w:val="0"/>
        <w:i w:val="0"/>
        <w:iCs w:val="0"/>
        <w:spacing w:val="0"/>
        <w:w w:val="99"/>
        <w:sz w:val="20"/>
        <w:szCs w:val="20"/>
        <w:lang w:val="fr-FR" w:eastAsia="en-US" w:bidi="ar-SA"/>
      </w:rPr>
    </w:lvl>
    <w:lvl w:ilvl="2" w:tplc="01B27D32">
      <w:numFmt w:val="bullet"/>
      <w:lvlText w:val="•"/>
      <w:lvlJc w:val="left"/>
      <w:pPr>
        <w:ind w:left="2225" w:hanging="360"/>
      </w:pPr>
      <w:rPr>
        <w:rFonts w:hint="default"/>
        <w:lang w:val="fr-FR" w:eastAsia="en-US" w:bidi="ar-SA"/>
      </w:rPr>
    </w:lvl>
    <w:lvl w:ilvl="3" w:tplc="6CF697E0">
      <w:numFmt w:val="bullet"/>
      <w:lvlText w:val="•"/>
      <w:lvlJc w:val="left"/>
      <w:pPr>
        <w:ind w:left="3310" w:hanging="360"/>
      </w:pPr>
      <w:rPr>
        <w:rFonts w:hint="default"/>
        <w:lang w:val="fr-FR" w:eastAsia="en-US" w:bidi="ar-SA"/>
      </w:rPr>
    </w:lvl>
    <w:lvl w:ilvl="4" w:tplc="E78EF190">
      <w:numFmt w:val="bullet"/>
      <w:lvlText w:val="•"/>
      <w:lvlJc w:val="left"/>
      <w:pPr>
        <w:ind w:left="4396" w:hanging="360"/>
      </w:pPr>
      <w:rPr>
        <w:rFonts w:hint="default"/>
        <w:lang w:val="fr-FR" w:eastAsia="en-US" w:bidi="ar-SA"/>
      </w:rPr>
    </w:lvl>
    <w:lvl w:ilvl="5" w:tplc="B0426456">
      <w:numFmt w:val="bullet"/>
      <w:lvlText w:val="•"/>
      <w:lvlJc w:val="left"/>
      <w:pPr>
        <w:ind w:left="5481" w:hanging="360"/>
      </w:pPr>
      <w:rPr>
        <w:rFonts w:hint="default"/>
        <w:lang w:val="fr-FR" w:eastAsia="en-US" w:bidi="ar-SA"/>
      </w:rPr>
    </w:lvl>
    <w:lvl w:ilvl="6" w:tplc="BEF68140">
      <w:numFmt w:val="bullet"/>
      <w:lvlText w:val="•"/>
      <w:lvlJc w:val="left"/>
      <w:pPr>
        <w:ind w:left="6566" w:hanging="360"/>
      </w:pPr>
      <w:rPr>
        <w:rFonts w:hint="default"/>
        <w:lang w:val="fr-FR" w:eastAsia="en-US" w:bidi="ar-SA"/>
      </w:rPr>
    </w:lvl>
    <w:lvl w:ilvl="7" w:tplc="18108F36">
      <w:numFmt w:val="bullet"/>
      <w:lvlText w:val="•"/>
      <w:lvlJc w:val="left"/>
      <w:pPr>
        <w:ind w:left="7652" w:hanging="360"/>
      </w:pPr>
      <w:rPr>
        <w:rFonts w:hint="default"/>
        <w:lang w:val="fr-FR" w:eastAsia="en-US" w:bidi="ar-SA"/>
      </w:rPr>
    </w:lvl>
    <w:lvl w:ilvl="8" w:tplc="B3EAAB78">
      <w:numFmt w:val="bullet"/>
      <w:lvlText w:val="•"/>
      <w:lvlJc w:val="left"/>
      <w:pPr>
        <w:ind w:left="8737" w:hanging="360"/>
      </w:pPr>
      <w:rPr>
        <w:rFonts w:hint="default"/>
        <w:lang w:val="fr-FR" w:eastAsia="en-US" w:bidi="ar-SA"/>
      </w:rPr>
    </w:lvl>
  </w:abstractNum>
  <w:abstractNum w:abstractNumId="18" w15:restartNumberingAfterBreak="0">
    <w:nsid w:val="41A047A6"/>
    <w:multiLevelType w:val="multilevel"/>
    <w:tmpl w:val="DF24098E"/>
    <w:lvl w:ilvl="0">
      <w:start w:val="1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1F2337A"/>
    <w:multiLevelType w:val="hybridMultilevel"/>
    <w:tmpl w:val="E23A5C6C"/>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3746AB1"/>
    <w:multiLevelType w:val="hybridMultilevel"/>
    <w:tmpl w:val="10CA867A"/>
    <w:lvl w:ilvl="0" w:tplc="5D1C6018">
      <w:start w:val="1"/>
      <w:numFmt w:val="decimal"/>
      <w:lvlText w:val="1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4715F48"/>
    <w:multiLevelType w:val="hybridMultilevel"/>
    <w:tmpl w:val="45EE47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5727AE8"/>
    <w:multiLevelType w:val="multilevel"/>
    <w:tmpl w:val="91B44D9E"/>
    <w:lvl w:ilvl="0">
      <w:start w:val="1"/>
      <w:numFmt w:val="decimal"/>
      <w:lvlText w:val="%1"/>
      <w:lvlJc w:val="left"/>
      <w:pPr>
        <w:ind w:left="660" w:hanging="236"/>
      </w:pPr>
      <w:rPr>
        <w:rFonts w:ascii="Arial" w:eastAsia="Arial" w:hAnsi="Arial" w:cs="Arial" w:hint="default"/>
        <w:b/>
        <w:bCs/>
        <w:i w:val="0"/>
        <w:iCs w:val="0"/>
        <w:color w:val="FFFFFF"/>
        <w:spacing w:val="0"/>
        <w:w w:val="100"/>
        <w:sz w:val="28"/>
        <w:szCs w:val="28"/>
        <w:shd w:val="clear" w:color="auto" w:fill="FC2355"/>
        <w:lang w:val="fr-FR" w:eastAsia="en-US" w:bidi="ar-SA"/>
      </w:rPr>
    </w:lvl>
    <w:lvl w:ilvl="1">
      <w:start w:val="1"/>
      <w:numFmt w:val="decimal"/>
      <w:lvlText w:val="%1.%2"/>
      <w:lvlJc w:val="left"/>
      <w:pPr>
        <w:ind w:left="1109" w:hanging="404"/>
      </w:pPr>
      <w:rPr>
        <w:rFonts w:ascii="Arial" w:eastAsia="Arial" w:hAnsi="Arial" w:cs="Arial" w:hint="default"/>
        <w:b/>
        <w:bCs/>
        <w:i w:val="0"/>
        <w:iCs w:val="0"/>
        <w:spacing w:val="0"/>
        <w:w w:val="99"/>
        <w:sz w:val="24"/>
        <w:szCs w:val="24"/>
        <w:lang w:val="fr-FR" w:eastAsia="en-US" w:bidi="ar-SA"/>
      </w:rPr>
    </w:lvl>
    <w:lvl w:ilvl="2">
      <w:numFmt w:val="bullet"/>
      <w:lvlText w:val=""/>
      <w:lvlJc w:val="left"/>
      <w:pPr>
        <w:ind w:left="991" w:hanging="360"/>
      </w:pPr>
      <w:rPr>
        <w:rFonts w:ascii="Symbol" w:eastAsia="Symbol" w:hAnsi="Symbol" w:cs="Symbol" w:hint="default"/>
        <w:spacing w:val="0"/>
        <w:w w:val="99"/>
        <w:lang w:val="fr-FR" w:eastAsia="en-US" w:bidi="ar-SA"/>
      </w:rPr>
    </w:lvl>
    <w:lvl w:ilvl="3">
      <w:numFmt w:val="bullet"/>
      <w:lvlText w:val="•"/>
      <w:lvlJc w:val="left"/>
      <w:pPr>
        <w:ind w:left="1240" w:hanging="360"/>
      </w:pPr>
      <w:rPr>
        <w:rFonts w:hint="default"/>
        <w:lang w:val="fr-FR" w:eastAsia="en-US" w:bidi="ar-SA"/>
      </w:rPr>
    </w:lvl>
    <w:lvl w:ilvl="4">
      <w:numFmt w:val="bullet"/>
      <w:lvlText w:val="•"/>
      <w:lvlJc w:val="left"/>
      <w:pPr>
        <w:ind w:left="2621" w:hanging="360"/>
      </w:pPr>
      <w:rPr>
        <w:rFonts w:hint="default"/>
        <w:lang w:val="fr-FR" w:eastAsia="en-US" w:bidi="ar-SA"/>
      </w:rPr>
    </w:lvl>
    <w:lvl w:ilvl="5">
      <w:numFmt w:val="bullet"/>
      <w:lvlText w:val="•"/>
      <w:lvlJc w:val="left"/>
      <w:pPr>
        <w:ind w:left="4002" w:hanging="360"/>
      </w:pPr>
      <w:rPr>
        <w:rFonts w:hint="default"/>
        <w:lang w:val="fr-FR" w:eastAsia="en-US" w:bidi="ar-SA"/>
      </w:rPr>
    </w:lvl>
    <w:lvl w:ilvl="6">
      <w:numFmt w:val="bullet"/>
      <w:lvlText w:val="•"/>
      <w:lvlJc w:val="left"/>
      <w:pPr>
        <w:ind w:left="5383" w:hanging="360"/>
      </w:pPr>
      <w:rPr>
        <w:rFonts w:hint="default"/>
        <w:lang w:val="fr-FR" w:eastAsia="en-US" w:bidi="ar-SA"/>
      </w:rPr>
    </w:lvl>
    <w:lvl w:ilvl="7">
      <w:numFmt w:val="bullet"/>
      <w:lvlText w:val="•"/>
      <w:lvlJc w:val="left"/>
      <w:pPr>
        <w:ind w:left="6764" w:hanging="360"/>
      </w:pPr>
      <w:rPr>
        <w:rFonts w:hint="default"/>
        <w:lang w:val="fr-FR" w:eastAsia="en-US" w:bidi="ar-SA"/>
      </w:rPr>
    </w:lvl>
    <w:lvl w:ilvl="8">
      <w:numFmt w:val="bullet"/>
      <w:lvlText w:val="•"/>
      <w:lvlJc w:val="left"/>
      <w:pPr>
        <w:ind w:left="8145" w:hanging="360"/>
      </w:pPr>
      <w:rPr>
        <w:rFonts w:hint="default"/>
        <w:lang w:val="fr-FR" w:eastAsia="en-US" w:bidi="ar-SA"/>
      </w:rPr>
    </w:lvl>
  </w:abstractNum>
  <w:abstractNum w:abstractNumId="24"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4C232215"/>
    <w:multiLevelType w:val="hybridMultilevel"/>
    <w:tmpl w:val="5D4CA97A"/>
    <w:lvl w:ilvl="0" w:tplc="A2FAD3E6">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7" w15:restartNumberingAfterBreak="0">
    <w:nsid w:val="4EA009EA"/>
    <w:multiLevelType w:val="hybridMultilevel"/>
    <w:tmpl w:val="B8D8E718"/>
    <w:lvl w:ilvl="0" w:tplc="8F92545E">
      <w:start w:val="1"/>
      <w:numFmt w:val="decimal"/>
      <w:lvlText w:val="1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F4D07DD"/>
    <w:multiLevelType w:val="hybridMultilevel"/>
    <w:tmpl w:val="17240A44"/>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2CA652D"/>
    <w:multiLevelType w:val="hybridMultilevel"/>
    <w:tmpl w:val="65C46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74A7D1A"/>
    <w:multiLevelType w:val="hybridMultilevel"/>
    <w:tmpl w:val="5E08ED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9DC34DD"/>
    <w:multiLevelType w:val="hybridMultilevel"/>
    <w:tmpl w:val="21541030"/>
    <w:lvl w:ilvl="0" w:tplc="BB068F9E">
      <w:start w:val="1"/>
      <w:numFmt w:val="decimal"/>
      <w:lvlText w:val="1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CE95820"/>
    <w:multiLevelType w:val="hybridMultilevel"/>
    <w:tmpl w:val="1B562F96"/>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3"/>
  </w:num>
  <w:num w:numId="2">
    <w:abstractNumId w:val="3"/>
  </w:num>
  <w:num w:numId="3">
    <w:abstractNumId w:val="31"/>
  </w:num>
  <w:num w:numId="4">
    <w:abstractNumId w:val="5"/>
  </w:num>
  <w:num w:numId="5">
    <w:abstractNumId w:val="21"/>
  </w:num>
  <w:num w:numId="6">
    <w:abstractNumId w:val="0"/>
  </w:num>
  <w:num w:numId="7">
    <w:abstractNumId w:val="29"/>
  </w:num>
  <w:num w:numId="8">
    <w:abstractNumId w:val="22"/>
  </w:num>
  <w:num w:numId="9">
    <w:abstractNumId w:val="12"/>
  </w:num>
  <w:num w:numId="10">
    <w:abstractNumId w:val="26"/>
  </w:num>
  <w:num w:numId="11">
    <w:abstractNumId w:val="2"/>
  </w:num>
  <w:num w:numId="12">
    <w:abstractNumId w:val="28"/>
  </w:num>
  <w:num w:numId="13">
    <w:abstractNumId w:val="24"/>
  </w:num>
  <w:num w:numId="14">
    <w:abstractNumId w:val="19"/>
  </w:num>
  <w:num w:numId="15">
    <w:abstractNumId w:val="27"/>
  </w:num>
  <w:num w:numId="16">
    <w:abstractNumId w:val="34"/>
  </w:num>
  <w:num w:numId="17">
    <w:abstractNumId w:val="6"/>
  </w:num>
  <w:num w:numId="18">
    <w:abstractNumId w:val="32"/>
  </w:num>
  <w:num w:numId="19">
    <w:abstractNumId w:val="20"/>
  </w:num>
  <w:num w:numId="20">
    <w:abstractNumId w:val="9"/>
  </w:num>
  <w:num w:numId="21">
    <w:abstractNumId w:val="25"/>
  </w:num>
  <w:num w:numId="22">
    <w:abstractNumId w:val="13"/>
  </w:num>
  <w:num w:numId="23">
    <w:abstractNumId w:val="1"/>
  </w:num>
  <w:num w:numId="24">
    <w:abstractNumId w:val="14"/>
  </w:num>
  <w:num w:numId="25">
    <w:abstractNumId w:val="17"/>
  </w:num>
  <w:num w:numId="26">
    <w:abstractNumId w:val="23"/>
  </w:num>
  <w:num w:numId="27">
    <w:abstractNumId w:val="35"/>
  </w:num>
  <w:num w:numId="28">
    <w:abstractNumId w:val="30"/>
  </w:num>
  <w:num w:numId="29">
    <w:abstractNumId w:val="15"/>
  </w:num>
  <w:num w:numId="30">
    <w:abstractNumId w:val="4"/>
  </w:num>
  <w:num w:numId="31">
    <w:abstractNumId w:val="18"/>
  </w:num>
  <w:num w:numId="32">
    <w:abstractNumId w:val="10"/>
  </w:num>
  <w:num w:numId="33">
    <w:abstractNumId w:val="8"/>
  </w:num>
  <w:num w:numId="34">
    <w:abstractNumId w:val="16"/>
  </w:num>
  <w:num w:numId="35">
    <w:abstractNumId w:val="11"/>
  </w:num>
  <w:num w:numId="36">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0FF7"/>
    <w:rsid w:val="00034116"/>
    <w:rsid w:val="00043D85"/>
    <w:rsid w:val="00054FBE"/>
    <w:rsid w:val="0006022E"/>
    <w:rsid w:val="00073EE1"/>
    <w:rsid w:val="000B34BB"/>
    <w:rsid w:val="000B3B2B"/>
    <w:rsid w:val="000B3B70"/>
    <w:rsid w:val="000B52E8"/>
    <w:rsid w:val="000B7422"/>
    <w:rsid w:val="000C1046"/>
    <w:rsid w:val="000C10A2"/>
    <w:rsid w:val="000D0217"/>
    <w:rsid w:val="000D317C"/>
    <w:rsid w:val="000D622D"/>
    <w:rsid w:val="000E7740"/>
    <w:rsid w:val="000F34C3"/>
    <w:rsid w:val="001008AE"/>
    <w:rsid w:val="00103718"/>
    <w:rsid w:val="00106DDC"/>
    <w:rsid w:val="00116380"/>
    <w:rsid w:val="00140616"/>
    <w:rsid w:val="0014540C"/>
    <w:rsid w:val="00165639"/>
    <w:rsid w:val="00180990"/>
    <w:rsid w:val="001B44CB"/>
    <w:rsid w:val="001F6E69"/>
    <w:rsid w:val="00226D6D"/>
    <w:rsid w:val="0024335F"/>
    <w:rsid w:val="00245388"/>
    <w:rsid w:val="00251926"/>
    <w:rsid w:val="0025246C"/>
    <w:rsid w:val="00257918"/>
    <w:rsid w:val="00261EEE"/>
    <w:rsid w:val="00264E15"/>
    <w:rsid w:val="002724FC"/>
    <w:rsid w:val="002A271C"/>
    <w:rsid w:val="002B10AD"/>
    <w:rsid w:val="002C5191"/>
    <w:rsid w:val="002D6143"/>
    <w:rsid w:val="002F3533"/>
    <w:rsid w:val="002F4374"/>
    <w:rsid w:val="0030422B"/>
    <w:rsid w:val="00314364"/>
    <w:rsid w:val="00332820"/>
    <w:rsid w:val="00347265"/>
    <w:rsid w:val="00350E5F"/>
    <w:rsid w:val="0035293A"/>
    <w:rsid w:val="00360E50"/>
    <w:rsid w:val="00367714"/>
    <w:rsid w:val="00372539"/>
    <w:rsid w:val="00373616"/>
    <w:rsid w:val="003765CC"/>
    <w:rsid w:val="00376A8E"/>
    <w:rsid w:val="003978C9"/>
    <w:rsid w:val="003A3C44"/>
    <w:rsid w:val="003D7C03"/>
    <w:rsid w:val="003F3420"/>
    <w:rsid w:val="003F5F33"/>
    <w:rsid w:val="00403F4D"/>
    <w:rsid w:val="004065C2"/>
    <w:rsid w:val="0041504B"/>
    <w:rsid w:val="00422159"/>
    <w:rsid w:val="00426B67"/>
    <w:rsid w:val="004302A7"/>
    <w:rsid w:val="00470284"/>
    <w:rsid w:val="00476011"/>
    <w:rsid w:val="004A0B9D"/>
    <w:rsid w:val="004A157C"/>
    <w:rsid w:val="004C5CF1"/>
    <w:rsid w:val="004D0CF2"/>
    <w:rsid w:val="004D156F"/>
    <w:rsid w:val="004F1113"/>
    <w:rsid w:val="004F429E"/>
    <w:rsid w:val="00503E24"/>
    <w:rsid w:val="00533500"/>
    <w:rsid w:val="005413BD"/>
    <w:rsid w:val="00546FE0"/>
    <w:rsid w:val="005706E9"/>
    <w:rsid w:val="00593CA0"/>
    <w:rsid w:val="00597B32"/>
    <w:rsid w:val="005B11C8"/>
    <w:rsid w:val="005D1A2E"/>
    <w:rsid w:val="005D555E"/>
    <w:rsid w:val="005E63A7"/>
    <w:rsid w:val="005F1D51"/>
    <w:rsid w:val="0064097D"/>
    <w:rsid w:val="006465DC"/>
    <w:rsid w:val="006528A6"/>
    <w:rsid w:val="00666DD5"/>
    <w:rsid w:val="006A63E0"/>
    <w:rsid w:val="006E6DEE"/>
    <w:rsid w:val="006F014C"/>
    <w:rsid w:val="006F0B57"/>
    <w:rsid w:val="00705A42"/>
    <w:rsid w:val="007221BF"/>
    <w:rsid w:val="007258AA"/>
    <w:rsid w:val="00726E74"/>
    <w:rsid w:val="00737BEB"/>
    <w:rsid w:val="007639B4"/>
    <w:rsid w:val="007663CD"/>
    <w:rsid w:val="0077376D"/>
    <w:rsid w:val="007A352D"/>
    <w:rsid w:val="007B2621"/>
    <w:rsid w:val="007D159B"/>
    <w:rsid w:val="007E5415"/>
    <w:rsid w:val="0081396B"/>
    <w:rsid w:val="00836C55"/>
    <w:rsid w:val="00846D60"/>
    <w:rsid w:val="00867A9F"/>
    <w:rsid w:val="00874D6C"/>
    <w:rsid w:val="0088306B"/>
    <w:rsid w:val="0088355A"/>
    <w:rsid w:val="0088600A"/>
    <w:rsid w:val="00886A9B"/>
    <w:rsid w:val="00891B1A"/>
    <w:rsid w:val="008A47FD"/>
    <w:rsid w:val="008B6960"/>
    <w:rsid w:val="008C33E4"/>
    <w:rsid w:val="00910D6B"/>
    <w:rsid w:val="009122D3"/>
    <w:rsid w:val="009146C4"/>
    <w:rsid w:val="00916CD0"/>
    <w:rsid w:val="00977602"/>
    <w:rsid w:val="00977C68"/>
    <w:rsid w:val="00983998"/>
    <w:rsid w:val="00990731"/>
    <w:rsid w:val="009C2143"/>
    <w:rsid w:val="009D63CC"/>
    <w:rsid w:val="00A02B17"/>
    <w:rsid w:val="00A066AD"/>
    <w:rsid w:val="00A06CE7"/>
    <w:rsid w:val="00A118F1"/>
    <w:rsid w:val="00A15E81"/>
    <w:rsid w:val="00A52487"/>
    <w:rsid w:val="00A528D6"/>
    <w:rsid w:val="00A572A6"/>
    <w:rsid w:val="00A7568E"/>
    <w:rsid w:val="00A94EDC"/>
    <w:rsid w:val="00AA3E07"/>
    <w:rsid w:val="00AD439B"/>
    <w:rsid w:val="00B17100"/>
    <w:rsid w:val="00B42ED3"/>
    <w:rsid w:val="00B52B09"/>
    <w:rsid w:val="00B6730F"/>
    <w:rsid w:val="00B76438"/>
    <w:rsid w:val="00B76727"/>
    <w:rsid w:val="00B76C4A"/>
    <w:rsid w:val="00BB3D07"/>
    <w:rsid w:val="00BD6430"/>
    <w:rsid w:val="00BE08CD"/>
    <w:rsid w:val="00C0489A"/>
    <w:rsid w:val="00C37C04"/>
    <w:rsid w:val="00C47AC9"/>
    <w:rsid w:val="00C8042B"/>
    <w:rsid w:val="00C92452"/>
    <w:rsid w:val="00CC09FD"/>
    <w:rsid w:val="00CC5197"/>
    <w:rsid w:val="00CC605C"/>
    <w:rsid w:val="00CE4A76"/>
    <w:rsid w:val="00CE5A10"/>
    <w:rsid w:val="00CF131C"/>
    <w:rsid w:val="00CF6C06"/>
    <w:rsid w:val="00D01A41"/>
    <w:rsid w:val="00D17E86"/>
    <w:rsid w:val="00D32F62"/>
    <w:rsid w:val="00D34220"/>
    <w:rsid w:val="00D349F1"/>
    <w:rsid w:val="00D524F5"/>
    <w:rsid w:val="00D637C9"/>
    <w:rsid w:val="00D6741B"/>
    <w:rsid w:val="00D72FEE"/>
    <w:rsid w:val="00D86150"/>
    <w:rsid w:val="00D9355E"/>
    <w:rsid w:val="00DB7A14"/>
    <w:rsid w:val="00DC2FA3"/>
    <w:rsid w:val="00DD1831"/>
    <w:rsid w:val="00DD3949"/>
    <w:rsid w:val="00E42FF3"/>
    <w:rsid w:val="00E45FFD"/>
    <w:rsid w:val="00E62B9E"/>
    <w:rsid w:val="00E86FA0"/>
    <w:rsid w:val="00E94428"/>
    <w:rsid w:val="00EA2E30"/>
    <w:rsid w:val="00EC2356"/>
    <w:rsid w:val="00EC6141"/>
    <w:rsid w:val="00EE4C36"/>
    <w:rsid w:val="00EE65EC"/>
    <w:rsid w:val="00EF10C6"/>
    <w:rsid w:val="00EF189C"/>
    <w:rsid w:val="00F00B40"/>
    <w:rsid w:val="00F03BF9"/>
    <w:rsid w:val="00F065F4"/>
    <w:rsid w:val="00F459D4"/>
    <w:rsid w:val="00F6320E"/>
    <w:rsid w:val="00F664E5"/>
    <w:rsid w:val="00F74527"/>
    <w:rsid w:val="00F802CE"/>
    <w:rsid w:val="00FC4A03"/>
    <w:rsid w:val="00FE25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2811423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3B2B"/>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A066A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aliases w:val="Liste à puce - Normal,lp1,List Paragraph"/>
    <w:basedOn w:val="Normal"/>
    <w:link w:val="ParagraphedelisteCar"/>
    <w:uiPriority w:val="1"/>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semiHidden/>
    <w:unhideWhenUsed/>
    <w:rsid w:val="00D72FEE"/>
    <w:pPr>
      <w:spacing w:line="240" w:lineRule="auto"/>
    </w:pPr>
    <w:rPr>
      <w:sz w:val="20"/>
      <w:szCs w:val="20"/>
    </w:rPr>
  </w:style>
  <w:style w:type="character" w:customStyle="1" w:styleId="CommentaireCar">
    <w:name w:val="Commentaire Car"/>
    <w:basedOn w:val="Policepardfaut"/>
    <w:link w:val="Commentaire"/>
    <w:uiPriority w:val="99"/>
    <w:semiHidden/>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character" w:styleId="Lienhypertextesuivivisit">
    <w:name w:val="FollowedHyperlink"/>
    <w:basedOn w:val="Policepardfaut"/>
    <w:uiPriority w:val="99"/>
    <w:semiHidden/>
    <w:unhideWhenUsed/>
    <w:rsid w:val="00533500"/>
    <w:rPr>
      <w:color w:val="954F72" w:themeColor="followedHyperlink"/>
      <w:u w:val="single"/>
    </w:rPr>
  </w:style>
  <w:style w:type="paragraph" w:customStyle="1" w:styleId="ATextecourant">
    <w:name w:val="A.Texte courant"/>
    <w:qFormat/>
    <w:rsid w:val="0035293A"/>
    <w:pPr>
      <w:spacing w:after="0" w:line="240" w:lineRule="auto"/>
    </w:pPr>
    <w:rPr>
      <w:rFonts w:cs="Times New Roman (Corps CS)"/>
      <w:spacing w:val="-1"/>
      <w:sz w:val="20"/>
    </w:rPr>
  </w:style>
  <w:style w:type="character" w:customStyle="1" w:styleId="ParagraphedelisteCar">
    <w:name w:val="Paragraphe de liste Car"/>
    <w:aliases w:val="Liste à puce - Normal Car,lp1 Car,List Paragraph Car"/>
    <w:basedOn w:val="Policepardfaut"/>
    <w:link w:val="Paragraphedeliste"/>
    <w:uiPriority w:val="1"/>
    <w:rsid w:val="00373616"/>
  </w:style>
  <w:style w:type="character" w:customStyle="1" w:styleId="Titre2Car">
    <w:name w:val="Titre 2 Car"/>
    <w:basedOn w:val="Policepardfaut"/>
    <w:link w:val="Titre2"/>
    <w:uiPriority w:val="9"/>
    <w:semiHidden/>
    <w:rsid w:val="00A066AD"/>
    <w:rPr>
      <w:rFonts w:asciiTheme="majorHAnsi" w:eastAsiaTheme="majorEastAsia" w:hAnsiTheme="majorHAnsi" w:cstheme="majorBidi"/>
      <w:color w:val="2E74B5" w:themeColor="accent1" w:themeShade="BF"/>
      <w:sz w:val="26"/>
      <w:szCs w:val="26"/>
    </w:rPr>
  </w:style>
  <w:style w:type="paragraph" w:styleId="Corpsdetexte3">
    <w:name w:val="Body Text 3"/>
    <w:basedOn w:val="Normal"/>
    <w:link w:val="Corpsdetexte3Car"/>
    <w:uiPriority w:val="99"/>
    <w:unhideWhenUsed/>
    <w:rsid w:val="00226D6D"/>
    <w:pPr>
      <w:spacing w:after="120" w:line="360" w:lineRule="auto"/>
    </w:pPr>
    <w:rPr>
      <w:rFonts w:ascii="Arial Narrow" w:hAnsi="Arial Narrow"/>
      <w:b/>
      <w:bCs/>
      <w:lang w:eastAsia="fr-FR"/>
    </w:rPr>
  </w:style>
  <w:style w:type="character" w:customStyle="1" w:styleId="Corpsdetexte3Car">
    <w:name w:val="Corps de texte 3 Car"/>
    <w:basedOn w:val="Policepardfaut"/>
    <w:link w:val="Corpsdetexte3"/>
    <w:uiPriority w:val="99"/>
    <w:rsid w:val="00226D6D"/>
    <w:rPr>
      <w:rFonts w:ascii="Arial Narrow" w:hAnsi="Arial Narrow"/>
      <w:b/>
      <w:bCs/>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813749">
      <w:bodyDiv w:val="1"/>
      <w:marLeft w:val="0"/>
      <w:marRight w:val="0"/>
      <w:marTop w:val="0"/>
      <w:marBottom w:val="0"/>
      <w:divBdr>
        <w:top w:val="none" w:sz="0" w:space="0" w:color="auto"/>
        <w:left w:val="none" w:sz="0" w:space="0" w:color="auto"/>
        <w:bottom w:val="none" w:sz="0" w:space="0" w:color="auto"/>
        <w:right w:val="none" w:sz="0" w:space="0" w:color="auto"/>
      </w:divBdr>
    </w:div>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1648321907">
      <w:bodyDiv w:val="1"/>
      <w:marLeft w:val="0"/>
      <w:marRight w:val="0"/>
      <w:marTop w:val="0"/>
      <w:marBottom w:val="0"/>
      <w:divBdr>
        <w:top w:val="none" w:sz="0" w:space="0" w:color="auto"/>
        <w:left w:val="none" w:sz="0" w:space="0" w:color="auto"/>
        <w:bottom w:val="none" w:sz="0" w:space="0" w:color="auto"/>
        <w:right w:val="none" w:sz="0" w:space="0" w:color="auto"/>
      </w:divBdr>
    </w:div>
    <w:div w:id="184230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empreinte.ademe.fr" TargetMode="External"/><Relationship Id="rId13" Type="http://schemas.openxmlformats.org/officeDocument/2006/relationships/hyperlink" Target="https://www.legifrance.gouv.fr/affichCodeArticle.do?idArticle=LEGIARTI000018520576&amp;cidTexte=LEGITEXT000006072050"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horus-pro.gouv.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rouhie.arzumanyan@musee-orsay.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uridique@musee-orsay.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ffairesfinancieres@musee-orsay.fr" TargetMode="External"/><Relationship Id="rId14" Type="http://schemas.openxmlformats.org/officeDocument/2006/relationships/hyperlink" Target="https://www.e-attesta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Corps CS)">
    <w:altName w:val="Times New Roman"/>
    <w:charset w:val="00"/>
    <w:family w:val="roman"/>
    <w:pitch w:val="default"/>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F0D5B"/>
    <w:rsid w:val="002B1641"/>
    <w:rsid w:val="005A3E7F"/>
    <w:rsid w:val="00864732"/>
    <w:rsid w:val="009E2391"/>
    <w:rsid w:val="00A06CE7"/>
    <w:rsid w:val="00AC31B5"/>
    <w:rsid w:val="00B14DD2"/>
    <w:rsid w:val="00B90D7C"/>
    <w:rsid w:val="00C60EC9"/>
    <w:rsid w:val="00CB08D0"/>
    <w:rsid w:val="00F459D4"/>
    <w:rsid w:val="00FD2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1047CC-4A22-4E70-AE6A-DE664A883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20</Pages>
  <Words>5989</Words>
  <Characters>32942</Characters>
  <Application>Microsoft Office Word</Application>
  <DocSecurity>0</DocSecurity>
  <Lines>274</Lines>
  <Paragraphs>77</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38854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LAMBERT Sandrine</cp:lastModifiedBy>
  <cp:revision>5</cp:revision>
  <dcterms:created xsi:type="dcterms:W3CDTF">2025-09-19T07:40:00Z</dcterms:created>
  <dcterms:modified xsi:type="dcterms:W3CDTF">2025-09-19T14:10:00Z</dcterms:modified>
</cp:coreProperties>
</file>